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5"/>
        <w:gridCol w:w="4965"/>
      </w:tblGrid>
      <w:tr w:rsidR="00E865AC" w:rsidTr="00D43117">
        <w:tblPrEx>
          <w:tblCellMar>
            <w:top w:w="0" w:type="dxa"/>
            <w:bottom w:w="0" w:type="dxa"/>
          </w:tblCellMar>
        </w:tblPrEx>
        <w:tc>
          <w:tcPr>
            <w:tcW w:w="49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5AC" w:rsidRDefault="00E865AC" w:rsidP="00D4311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65AC" w:rsidRDefault="00E865AC" w:rsidP="00D43117">
            <w:pPr>
              <w:pStyle w:val="Textbody"/>
            </w:pPr>
            <w:r>
              <w:rPr>
                <w:color w:val="000000"/>
                <w:szCs w:val="28"/>
              </w:rPr>
              <w:t>Приложение к приказу</w:t>
            </w:r>
          </w:p>
          <w:p w:rsidR="00E865AC" w:rsidRDefault="00E865AC" w:rsidP="00D43117">
            <w:pPr>
              <w:pStyle w:val="Textbody"/>
            </w:pPr>
            <w:r>
              <w:rPr>
                <w:color w:val="000000"/>
                <w:szCs w:val="28"/>
              </w:rPr>
              <w:t xml:space="preserve">ГБУ КЦСОН по г. </w:t>
            </w:r>
            <w:proofErr w:type="spellStart"/>
            <w:r>
              <w:rPr>
                <w:color w:val="000000"/>
                <w:szCs w:val="28"/>
              </w:rPr>
              <w:t>Шадр</w:t>
            </w:r>
            <w:proofErr w:type="spellEnd"/>
            <w:r>
              <w:rPr>
                <w:color w:val="000000"/>
                <w:szCs w:val="28"/>
              </w:rPr>
              <w:t xml:space="preserve">. и </w:t>
            </w:r>
            <w:proofErr w:type="spellStart"/>
            <w:r>
              <w:rPr>
                <w:color w:val="000000"/>
                <w:szCs w:val="28"/>
              </w:rPr>
              <w:t>Шадр</w:t>
            </w:r>
            <w:proofErr w:type="spellEnd"/>
            <w:r>
              <w:rPr>
                <w:color w:val="000000"/>
                <w:szCs w:val="28"/>
              </w:rPr>
              <w:t>. р.</w:t>
            </w:r>
          </w:p>
          <w:p w:rsidR="00E865AC" w:rsidRDefault="00E865AC" w:rsidP="00D43117">
            <w:pPr>
              <w:pStyle w:val="Textbody"/>
            </w:pPr>
            <w:r>
              <w:rPr>
                <w:color w:val="000000"/>
                <w:szCs w:val="28"/>
              </w:rPr>
              <w:t>от «21» июня 2019 г. № 139-2 -од</w:t>
            </w:r>
          </w:p>
          <w:p w:rsidR="00E865AC" w:rsidRDefault="00E865AC" w:rsidP="00D43117">
            <w:pPr>
              <w:pStyle w:val="Textbody"/>
            </w:pPr>
            <w:r>
              <w:rPr>
                <w:color w:val="000000"/>
                <w:szCs w:val="28"/>
              </w:rPr>
              <w:t xml:space="preserve">«О проведении благотворительной акции </w:t>
            </w:r>
            <w:r>
              <w:rPr>
                <w:color w:val="000000"/>
                <w:szCs w:val="28"/>
                <w:shd w:val="clear" w:color="auto" w:fill="FFFFFF"/>
              </w:rPr>
              <w:t>«Зона Добра»</w:t>
            </w:r>
          </w:p>
        </w:tc>
      </w:tr>
    </w:tbl>
    <w:p w:rsidR="00E865AC" w:rsidRDefault="00E865AC" w:rsidP="00E865AC">
      <w:pPr>
        <w:pStyle w:val="Standard"/>
        <w:jc w:val="center"/>
        <w:rPr>
          <w:sz w:val="28"/>
          <w:szCs w:val="28"/>
        </w:rPr>
      </w:pPr>
    </w:p>
    <w:p w:rsidR="00E865AC" w:rsidRDefault="00E865AC" w:rsidP="00E865AC">
      <w:pPr>
        <w:pStyle w:val="Standard"/>
        <w:jc w:val="center"/>
        <w:rPr>
          <w:sz w:val="28"/>
          <w:szCs w:val="28"/>
        </w:rPr>
      </w:pPr>
    </w:p>
    <w:p w:rsidR="00E865AC" w:rsidRDefault="00E865AC" w:rsidP="00E865A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865AC" w:rsidRDefault="00E865AC" w:rsidP="00E865AC">
      <w:pPr>
        <w:pStyle w:val="Standard"/>
        <w:jc w:val="center"/>
      </w:pPr>
      <w:r>
        <w:rPr>
          <w:color w:val="000000"/>
          <w:sz w:val="28"/>
          <w:szCs w:val="28"/>
        </w:rPr>
        <w:t xml:space="preserve">о проведении благотворительной акции </w:t>
      </w:r>
      <w:r>
        <w:rPr>
          <w:color w:val="000000"/>
          <w:sz w:val="28"/>
          <w:szCs w:val="28"/>
          <w:shd w:val="clear" w:color="auto" w:fill="FFFFFF"/>
        </w:rPr>
        <w:t>«Зона Добра»</w:t>
      </w:r>
    </w:p>
    <w:p w:rsidR="00E865AC" w:rsidRDefault="00E865AC" w:rsidP="00E865AC">
      <w:pPr>
        <w:pStyle w:val="Standard"/>
        <w:jc w:val="center"/>
        <w:rPr>
          <w:sz w:val="28"/>
          <w:szCs w:val="28"/>
        </w:rPr>
      </w:pPr>
    </w:p>
    <w:p w:rsidR="00E865AC" w:rsidRDefault="00E865AC" w:rsidP="00E865AC">
      <w:pPr>
        <w:pStyle w:val="Standard"/>
        <w:ind w:left="-900" w:firstLine="540"/>
        <w:jc w:val="center"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E865AC" w:rsidRDefault="00E865AC" w:rsidP="00E865AC">
      <w:pPr>
        <w:pStyle w:val="Standard"/>
        <w:ind w:left="-900" w:firstLine="540"/>
        <w:jc w:val="center"/>
        <w:rPr>
          <w:rFonts w:ascii="Arial" w:hAnsi="Arial" w:cs="Arial"/>
        </w:rPr>
      </w:pP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Благотворительная акция «Зона Добра» (далее – «Акция») проводится в целях сбора продуктов питания для оказания помощи отдельным наиболее социально незащищенным слоям населения, развития благотворительной деятельности в городе Шадринске и Шадринском районе.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Участники Акции: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ГБУ «Комплексный центр социального обслуживания населения по городу Шадринску и </w:t>
      </w:r>
      <w:proofErr w:type="spellStart"/>
      <w:r>
        <w:rPr>
          <w:sz w:val="28"/>
          <w:szCs w:val="28"/>
        </w:rPr>
        <w:t>Шадринскому</w:t>
      </w:r>
      <w:proofErr w:type="spellEnd"/>
      <w:r>
        <w:rPr>
          <w:sz w:val="28"/>
          <w:szCs w:val="28"/>
        </w:rPr>
        <w:t xml:space="preserve"> району» (далее – Центр);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торговые сети, расположенные на территории города Шадринска и </w:t>
      </w:r>
      <w:proofErr w:type="spellStart"/>
      <w:r>
        <w:rPr>
          <w:sz w:val="28"/>
          <w:szCs w:val="28"/>
        </w:rPr>
        <w:t>Шадринского</w:t>
      </w:r>
      <w:proofErr w:type="spellEnd"/>
      <w:r>
        <w:rPr>
          <w:sz w:val="28"/>
          <w:szCs w:val="28"/>
        </w:rPr>
        <w:t xml:space="preserve"> района (далее-Торговые сети);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благотворители-граждане, безвозмездно предоставляющие продукты питания с долгим сроком хранения (далее-благотворители, продукты питания) (сахар, мука, подсолнечное масло, макаронные изделия, крупы, консервы, чай, конфеты, пряники и печенье в индивидуальных упаковках) для оказания помощи отдельным наиболее социально-незащищенным слоям населения;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получатели продуктов питания — отдельные наиболее незащищенные слои населения, проживающие на территории города Шадринска и </w:t>
      </w:r>
      <w:proofErr w:type="spellStart"/>
      <w:r>
        <w:rPr>
          <w:sz w:val="28"/>
          <w:szCs w:val="28"/>
        </w:rPr>
        <w:t>Шадринского</w:t>
      </w:r>
      <w:proofErr w:type="spellEnd"/>
      <w:r>
        <w:rPr>
          <w:sz w:val="28"/>
          <w:szCs w:val="28"/>
        </w:rPr>
        <w:t xml:space="preserve"> района. </w:t>
      </w:r>
    </w:p>
    <w:p w:rsidR="00E865AC" w:rsidRDefault="00E865AC" w:rsidP="00E865AC">
      <w:pPr>
        <w:widowControl/>
        <w:autoSpaceDE w:val="0"/>
        <w:ind w:firstLine="709"/>
        <w:jc w:val="both"/>
      </w:pPr>
      <w:r>
        <w:rPr>
          <w:rFonts w:eastAsia="Times New Roman" w:cs="Times New Roman"/>
          <w:sz w:val="28"/>
          <w:szCs w:val="28"/>
          <w:lang w:bidi="ar-SA"/>
        </w:rPr>
        <w:t xml:space="preserve">Продукты питания, сформированные в продуктовые наборы, предоставляются остро нуждающимся в социальной поддержке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малоимущим гражданам и гражданам, находящимся в трудной жизненной ситуации, в жизни которых существуют следующие обстоятельства:</w:t>
      </w:r>
    </w:p>
    <w:p w:rsidR="00E865AC" w:rsidRDefault="00E865AC" w:rsidP="00E865AC">
      <w:pPr>
        <w:autoSpaceDE w:val="0"/>
        <w:ind w:left="360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 xml:space="preserve">отсутствие определенного места жительства, в том числе у лиц, не достигших возраста двадцати трех лет и завершивших пребывание в организации для детей сирот и </w:t>
      </w:r>
      <w:proofErr w:type="gramStart"/>
      <w:r>
        <w:rPr>
          <w:rFonts w:eastAsia="Times New Roman" w:cs="Times New Roman"/>
          <w:sz w:val="28"/>
          <w:szCs w:val="28"/>
          <w:lang w:bidi="ar-SA"/>
        </w:rPr>
        <w:t>детей</w:t>
      </w:r>
      <w:proofErr w:type="gramEnd"/>
      <w:r>
        <w:rPr>
          <w:rFonts w:eastAsia="Times New Roman" w:cs="Times New Roman"/>
          <w:sz w:val="28"/>
          <w:szCs w:val="28"/>
          <w:lang w:bidi="ar-SA"/>
        </w:rPr>
        <w:t xml:space="preserve"> оставшихся без попечения родителей;</w:t>
      </w:r>
    </w:p>
    <w:p w:rsidR="00E865AC" w:rsidRDefault="00E865AC" w:rsidP="00E865AC">
      <w:pPr>
        <w:autoSpaceDE w:val="0"/>
        <w:ind w:left="851" w:hanging="851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 xml:space="preserve">     отсутствие работы и сре</w:t>
      </w:r>
      <w:proofErr w:type="gramStart"/>
      <w:r>
        <w:rPr>
          <w:rFonts w:eastAsia="Times New Roman" w:cs="Times New Roman"/>
          <w:sz w:val="28"/>
          <w:szCs w:val="28"/>
          <w:lang w:bidi="ar-SA"/>
        </w:rPr>
        <w:t>дств к с</w:t>
      </w:r>
      <w:proofErr w:type="gramEnd"/>
      <w:r>
        <w:rPr>
          <w:rFonts w:eastAsia="Times New Roman" w:cs="Times New Roman"/>
          <w:sz w:val="28"/>
          <w:szCs w:val="28"/>
          <w:lang w:bidi="ar-SA"/>
        </w:rPr>
        <w:t>уществованию;</w:t>
      </w:r>
    </w:p>
    <w:p w:rsidR="00E865AC" w:rsidRDefault="00E865AC" w:rsidP="00E865AC">
      <w:pPr>
        <w:autoSpaceDE w:val="0"/>
        <w:ind w:left="360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>отсутствие условий для реализации основных жизненных потребностей в результате чрезвычайных ситуаций, стихийных бедствий;</w:t>
      </w:r>
    </w:p>
    <w:p w:rsidR="00E865AC" w:rsidRDefault="00E865AC" w:rsidP="00E865AC">
      <w:pPr>
        <w:autoSpaceDE w:val="0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  <w:t xml:space="preserve">     наличие социально опасного положения в семье, имеющей несовершеннолетних детей;</w:t>
      </w:r>
    </w:p>
    <w:p w:rsidR="00E865AC" w:rsidRDefault="00E865AC" w:rsidP="00E865A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воспитание в семье ребенка-инвалида (далее - отдельные наиболее незащищенные слои населения);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основные цели Акции: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помощи отдельным наиболее незащищенным слоям населения;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населения активной гражданской позиции;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внимания общественности к проблемам социально-незащищенных слоев населения;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благотворительной деятельности в городе Шадринске и Шадринском районе.</w:t>
      </w:r>
    </w:p>
    <w:p w:rsidR="00E865AC" w:rsidRDefault="00E865AC" w:rsidP="00E865AC">
      <w:pPr>
        <w:pStyle w:val="Standard"/>
        <w:ind w:firstLine="709"/>
        <w:jc w:val="both"/>
        <w:rPr>
          <w:sz w:val="28"/>
          <w:szCs w:val="28"/>
        </w:rPr>
      </w:pPr>
    </w:p>
    <w:p w:rsidR="00E865AC" w:rsidRDefault="00E865AC" w:rsidP="00E865AC">
      <w:pPr>
        <w:pStyle w:val="Standard"/>
        <w:ind w:firstLine="709"/>
        <w:jc w:val="center"/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Порядок проведения</w:t>
      </w:r>
    </w:p>
    <w:p w:rsidR="00E865AC" w:rsidRDefault="00E865AC" w:rsidP="00E865AC">
      <w:pPr>
        <w:pStyle w:val="Standard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Акция проводится на постоянной основе в течение 2019 года.</w:t>
      </w:r>
    </w:p>
    <w:p w:rsidR="00E865AC" w:rsidRDefault="00E865AC" w:rsidP="00E865AC">
      <w:pPr>
        <w:pStyle w:val="Standard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Торговые сети и Центр действуют на основе соглашения о предоставлении продуктов питания отдельным социально-незащищенным слоям населения;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6. Торговые сети: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- оборудуют специальные зоны для сборов продуктов питания от благотворителей. Качество и безопасность продуктов питания подтверждаются наличием соответствующих документов (сертификат соответствия, удостоверение на каждую партию продукта и иные документы);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- осуществляет сбор и передачу продуктов питания в Центр в соответствие с соглашением между Торговой сетью и Центром;</w:t>
      </w:r>
    </w:p>
    <w:p w:rsidR="00E865AC" w:rsidRDefault="00E865AC" w:rsidP="00E865AC">
      <w:pPr>
        <w:pStyle w:val="Standard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Благотворители: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 xml:space="preserve">- приобретают в Торговой сети продукты питания, которые хотели бы передать отдельным </w:t>
      </w:r>
      <w:r>
        <w:rPr>
          <w:sz w:val="28"/>
          <w:szCs w:val="28"/>
        </w:rPr>
        <w:t>социально-незащищенным слоям населения;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sz w:val="28"/>
          <w:szCs w:val="28"/>
        </w:rPr>
        <w:t>- передают приобретенные продукты питания длительного хранения в специальную зону Торговой сети;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8.Центр: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- принимает продукты питания от Торговой сети и составляет Акт приема передачи с указанием наименования и количества продуктов питания;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- формирует продуктовые наборы;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 xml:space="preserve">- предоставляет получателям продуктов питания срочную социальную услугу </w:t>
      </w:r>
      <w:proofErr w:type="gramStart"/>
      <w:r>
        <w:rPr>
          <w:color w:val="000000"/>
          <w:sz w:val="28"/>
          <w:szCs w:val="28"/>
        </w:rPr>
        <w:t>в виде продуктов с составлением акта о предоставлении срочных социальных услуг в соответствии с Порядком</w:t>
      </w:r>
      <w:proofErr w:type="gramEnd"/>
      <w:r>
        <w:rPr>
          <w:color w:val="000000"/>
          <w:sz w:val="28"/>
          <w:szCs w:val="28"/>
        </w:rPr>
        <w:t xml:space="preserve"> предоставления социальных услуг поставщиками социальных услуг на дому, утвержденным Главным управлением социальной защиты населения Курганской области;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- осуществляет учет продуктов питания в соответствии с Инструкцией по применению единого плана счетов бухгалтерского учета, утвержденной Минфином России;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color w:val="000000"/>
          <w:sz w:val="28"/>
          <w:szCs w:val="28"/>
        </w:rPr>
        <w:t>- освещает в средствах массовой информации, на сайте Центра в информационно-коммуникативной сети «Интернет» о ходе проведения Акции;</w:t>
      </w:r>
    </w:p>
    <w:p w:rsidR="00E865AC" w:rsidRDefault="00E865AC" w:rsidP="00E865AC">
      <w:pPr>
        <w:pStyle w:val="Standard"/>
        <w:autoSpaceDE w:val="0"/>
        <w:ind w:firstLine="709"/>
        <w:jc w:val="both"/>
      </w:pPr>
      <w:r>
        <w:rPr>
          <w:sz w:val="28"/>
          <w:szCs w:val="28"/>
        </w:rPr>
        <w:t xml:space="preserve">- предоставляет по запросу </w:t>
      </w:r>
      <w:r>
        <w:rPr>
          <w:color w:val="000000"/>
          <w:sz w:val="28"/>
          <w:szCs w:val="28"/>
        </w:rPr>
        <w:t xml:space="preserve">Главного </w:t>
      </w:r>
      <w:proofErr w:type="gramStart"/>
      <w:r>
        <w:rPr>
          <w:color w:val="000000"/>
          <w:sz w:val="28"/>
          <w:szCs w:val="28"/>
        </w:rPr>
        <w:t>управления социальной защиты населения Курганской области сведения</w:t>
      </w:r>
      <w:proofErr w:type="gramEnd"/>
      <w:r>
        <w:rPr>
          <w:color w:val="000000"/>
          <w:sz w:val="28"/>
          <w:szCs w:val="28"/>
        </w:rPr>
        <w:t xml:space="preserve"> об Акции.</w:t>
      </w:r>
    </w:p>
    <w:p w:rsidR="00E865AC" w:rsidRDefault="00E865AC" w:rsidP="00E865AC">
      <w:pPr>
        <w:pStyle w:val="Standard"/>
        <w:autoSpaceDE w:val="0"/>
        <w:ind w:firstLine="709"/>
        <w:jc w:val="both"/>
        <w:rPr>
          <w:sz w:val="28"/>
          <w:szCs w:val="28"/>
        </w:rPr>
      </w:pPr>
    </w:p>
    <w:p w:rsidR="00E865AC" w:rsidRDefault="00E865AC" w:rsidP="00E865AC">
      <w:pPr>
        <w:pStyle w:val="Standard"/>
        <w:autoSpaceDE w:val="0"/>
        <w:ind w:firstLine="709"/>
        <w:jc w:val="center"/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>. Контроль</w:t>
      </w:r>
    </w:p>
    <w:p w:rsidR="00E865AC" w:rsidRDefault="00E865AC" w:rsidP="00E865AC">
      <w:pPr>
        <w:pStyle w:val="Standard"/>
        <w:autoSpaceDE w:val="0"/>
        <w:ind w:left="-900" w:right="-81" w:firstLine="540"/>
        <w:jc w:val="both"/>
        <w:rPr>
          <w:sz w:val="28"/>
          <w:szCs w:val="28"/>
        </w:rPr>
      </w:pPr>
    </w:p>
    <w:p w:rsidR="00E865AC" w:rsidRDefault="00E865AC" w:rsidP="00E865AC">
      <w:pPr>
        <w:pStyle w:val="Standard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проведением Акции осуществляется в соответствии с системой контроля качества предоставления социальных услуг получателям социальных услуг.</w:t>
      </w:r>
    </w:p>
    <w:p w:rsidR="007C4C7F" w:rsidRDefault="007C4C7F">
      <w:bookmarkStart w:id="0" w:name="_GoBack"/>
      <w:bookmarkEnd w:id="0"/>
    </w:p>
    <w:sectPr w:rsidR="007C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CC"/>
    <w:rsid w:val="007C4C7F"/>
    <w:rsid w:val="00D14ACC"/>
    <w:rsid w:val="00E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65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65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865AC"/>
    <w:pPr>
      <w:jc w:val="both"/>
    </w:pPr>
    <w:rPr>
      <w:sz w:val="28"/>
      <w:szCs w:val="20"/>
    </w:rPr>
  </w:style>
  <w:style w:type="paragraph" w:customStyle="1" w:styleId="TableContents">
    <w:name w:val="Table Contents"/>
    <w:basedOn w:val="Standard"/>
    <w:rsid w:val="00E865A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65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65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865AC"/>
    <w:pPr>
      <w:jc w:val="both"/>
    </w:pPr>
    <w:rPr>
      <w:sz w:val="28"/>
      <w:szCs w:val="20"/>
    </w:rPr>
  </w:style>
  <w:style w:type="paragraph" w:customStyle="1" w:styleId="TableContents">
    <w:name w:val="Table Contents"/>
    <w:basedOn w:val="Standard"/>
    <w:rsid w:val="00E865A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100</dc:creator>
  <cp:keywords/>
  <dc:description/>
  <cp:lastModifiedBy>PC 100</cp:lastModifiedBy>
  <cp:revision>2</cp:revision>
  <dcterms:created xsi:type="dcterms:W3CDTF">2019-07-18T05:13:00Z</dcterms:created>
  <dcterms:modified xsi:type="dcterms:W3CDTF">2019-07-18T05:14:00Z</dcterms:modified>
</cp:coreProperties>
</file>