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B9CEA9A" wp14:editId="4DE11E8A">
            <wp:simplePos x="0" y="0"/>
            <wp:positionH relativeFrom="column">
              <wp:posOffset>-447675</wp:posOffset>
            </wp:positionH>
            <wp:positionV relativeFrom="paragraph">
              <wp:posOffset>-615950</wp:posOffset>
            </wp:positionV>
            <wp:extent cx="6638925" cy="9130665"/>
            <wp:effectExtent l="0" t="0" r="9525" b="0"/>
            <wp:wrapNone/>
            <wp:docPr id="1" name="Рисунок 1" descr="C:\Users\PC 100\Pictures\2020-12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 100\Pictures\2020-12-3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к приказу ГБУ КЦСОН </w:t>
      </w:r>
    </w:p>
    <w:p w:rsidR="00E25687" w:rsidRPr="00E25687" w:rsidRDefault="00E25687" w:rsidP="00E256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г. Шадр. и Шадр. р. </w:t>
      </w:r>
    </w:p>
    <w:p w:rsidR="00E25687" w:rsidRPr="00E25687" w:rsidRDefault="00E25687" w:rsidP="00E256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№304 о\д от 30.12.2020 года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Учетная политика для целей бухгалтерского учета</w:t>
      </w:r>
      <w:r w:rsidRPr="00E25687">
        <w:rPr>
          <w:rFonts w:ascii="Times New Roman" w:eastAsia="Times New Roman" w:hAnsi="Times New Roman" w:cs="Times New Roman"/>
        </w:rPr>
        <w:br/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Учетная политика ГБУ КЦСОН по г. Шадр. и Шадр. Р.   разработана в соответствии с Инструкцией к Единому плану счетов № 157н «Об утверждении Единого плана счетов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бухгалтерского учета для органов государственной власти (государственных органов),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Инструкция 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Единому плану счетов № 157н);</w:t>
      </w:r>
    </w:p>
    <w:p w:rsidR="00E25687" w:rsidRPr="00E25687" w:rsidRDefault="00E25687" w:rsidP="00E2568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Минфина 16.12.2010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174н «Об утверждении Плана счетов бухгалтерского учета бюджетных учреждений и Инструкции по его применению»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(далее – Инструкция № 174н);</w:t>
      </w:r>
    </w:p>
    <w:p w:rsidR="00E25687" w:rsidRPr="00E25687" w:rsidRDefault="00E25687" w:rsidP="00E2568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Минфина 06.06.2019 № 85н «О Порядке формирования и применения кодов бюджетной классификации Российской Федерации, их структуре и принципах назначения» (далее – приказ № 85н);</w:t>
      </w:r>
    </w:p>
    <w:p w:rsidR="00E25687" w:rsidRPr="00E25687" w:rsidRDefault="00E25687" w:rsidP="00E2568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Минфина от 29.11.2017 № 209н «Об утверждении Порядка применения классификации операций сектора государственного управления» (далее – приказ № 209н);</w:t>
      </w:r>
    </w:p>
    <w:p w:rsidR="00E25687" w:rsidRPr="00E25687" w:rsidRDefault="00E25687" w:rsidP="00E2568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(далее – приказ № 52н);</w:t>
      </w:r>
    </w:p>
    <w:p w:rsidR="00E25687" w:rsidRPr="00E25687" w:rsidRDefault="00E25687" w:rsidP="00E2568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 стандартами бухгалтерского учета государственных финансов, утвержденными приказами Минфина от 31.12.2016 № 256н, № 257н, № 258н, № 259н, №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– соответственно СГС «Учетная политика, оценочные значения и ошибки», СГС «События после отчетной даты», СГС «Информация о связанных сторонах», СГС «Отчет о движении денежных средств»), от 27.02.2018 № 32н (далее – СГС «Доходы»), от 28.02.2018 № 34н (далее – СГС «Непроизведенные активы»), от 30.05.2018 №122н,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договоры»), от 15.11.2019 № 181н, 182н, 183н, 184н (далее – соответственно СГС «Нематериальные активы», СГС «Затраты по заимствованиям», СГС «Совместная деятельность», СГС «Выплаты персоналу»), от 30.06.2020 № 129н (далее – СГС «Финансовые инструменты»).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 Бухгалтерский учет ведет структурное подразделение – бухгалтерия, возглавляемая главным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бухгалтером. Сотрудники бухгалтерии руководствуются в работе положением о бухгалтерии,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должностными инструкциями.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за ведение бухгалтерского учета в учреждении является главный бухгалтер.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часть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3 статьи 7 Закона от 06.12.2011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402-ФЗ, пункт 4 Инструкции к 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 В учреждении действуют постоянные комиссии: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комиссия по поступлению и выбытию активов (приложение 1);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инвентаризационная комиссия (приложение 2);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комиссия по проверке показаний одометров автотранспорта (приложение 3);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комиссия для проведения внезапной ревизии кассы (приложение 4).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3. Учреждение публикует основные положения учетной политики на своем официальном сайте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 размещения копий документов учетной политики.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9 СГС «Учетная политика, оценочные значения и ошибки».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 внесении изменений в учетную политику главный бухгалтер оценивает в целях сопоставления отчетности существенность изменения показателей, отражающих финансовое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положение, финансовые результаты деятельности учреждения и движение его денежных средств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своего профессионального суждения. Также на основе профессионального суждения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оценивается существенность ошибок отчетного периода, выявленных после утверждения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отчетности, в целях принятия решения о раскрытии в Пояснениях к отчетности информации 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существенных ошибках.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пункты 17, 20, 32 СГС «Учетная политика, оценочные значения и ошибки».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Технология обработки учетной информации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 Бухгалтерский учет ведется в электронном виде с применением программных продуктов «1 С Бухгалтерия», «1 С «Камин»».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6 Инструкции к 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 С использованием телекоммуникационных каналов связи и электронной подписи бухгалтерия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осуществляет электронный документооборот по следующим направлениям:</w:t>
      </w:r>
    </w:p>
    <w:p w:rsidR="00E25687" w:rsidRPr="00E25687" w:rsidRDefault="00E25687" w:rsidP="00E2568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электронного документооборота с территориальным органом Федерального казначейства;</w:t>
      </w:r>
    </w:p>
    <w:p w:rsidR="00E25687" w:rsidRPr="00E25687" w:rsidRDefault="00E25687" w:rsidP="00E2568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передача бухгалтерской отчетности учредителю;</w:t>
      </w:r>
    </w:p>
    <w:p w:rsidR="00E25687" w:rsidRPr="00E25687" w:rsidRDefault="00E25687" w:rsidP="00E2568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передача отчетности по налогам, сборам и иным обязательным платежам в инспекцию 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налоговой службы;</w:t>
      </w:r>
    </w:p>
    <w:p w:rsidR="00E25687" w:rsidRPr="00E25687" w:rsidRDefault="00E25687" w:rsidP="00E2568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отчетности в отделение Пенсионного фонда;</w:t>
      </w:r>
    </w:p>
    <w:p w:rsidR="00E25687" w:rsidRPr="00E25687" w:rsidRDefault="00E25687" w:rsidP="00E2568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размещение информации о деятельности учреждения на официальном сайте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bus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gov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Без надлежащего оформления первичных (сводных) учетных документов любые исправления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(добавление новых записей) в электронных базах данных не допускаются.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 В целях обеспечения сохранности электронных данных бухгалтерского учета и отчетности:</w:t>
      </w:r>
    </w:p>
    <w:p w:rsidR="00E25687" w:rsidRPr="00E25687" w:rsidRDefault="00E25687" w:rsidP="00E2568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 сервере ежедневно производится сохранение резервных копий базы «1С Бухгалтерия»,  1С «Камин»</w:t>
      </w:r>
    </w:p>
    <w:p w:rsidR="00E25687" w:rsidRPr="00E25687" w:rsidRDefault="00E25687" w:rsidP="00E2568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каждого календарного месяца бухгалтерские регистры, сформированные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электронном виде, распечатываются на бумажный носитель и подшиваются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папки в хронологическом порядке.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19 Инструкции к Единому плану счетов № 157н, пункт 33 СГС «Концептуальные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Правила документооборота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 Порядок и сроки передачи первичных учетных документов для отражения в бухгалтерском учете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устанавливаются в соответствии с приложением 17 к настоящей учетной политике.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22 СГС «Концептуальные основы бухучета и отчетности», подпункт «д» пункта 9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СГС «Учетная политика, оценочные значения и ошибки».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проведении хозяйственных операций, для оформления которых не предусмотрены типовые формы первичных документов,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использует:</w:t>
      </w:r>
    </w:p>
    <w:p w:rsidR="00E25687" w:rsidRPr="00E25687" w:rsidRDefault="00E25687" w:rsidP="00E2568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разработанные формы, которые приведены в приложении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12;</w:t>
      </w:r>
    </w:p>
    <w:p w:rsidR="00E25687" w:rsidRPr="00E25687" w:rsidRDefault="00E25687" w:rsidP="00E2568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унифицированные формы, дополненные необходимыми реквизитами.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 25–26 СГС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«Концептуальные основы бухучета и отчетности»,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подпункт «г» пункта 9 СГС «Учетная политика, оценочные значения и ошибки».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Право подписи учетных документов предоставлено должностным лицам, перечисленным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 13.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11 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 Учреждение использует унифицированные формы регистров бухучета, перечисленные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 3 к приказу № 52н. При необходимости формы регистров, которые не унифицированы,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разрабатываются самостоятельно.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11 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157н, подпункт «г» пункта 9 СГС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«Учетная политика, оценочные значения и ошибки».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поступлении документов на иностранном языке построчный перевод таких документов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осуществляется 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может профессиональным переводчиком или сотрудником организации, который владеет иностранным языком (письма Минфина </w:t>
      </w:r>
      <w:hyperlink r:id="rId7" w:anchor="/document/99/902343674/" w:history="1">
        <w:r w:rsidRPr="00E25687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от 20.04.2012 № 03-03-06/1/202</w:t>
        </w:r>
      </w:hyperlink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, </w:t>
      </w:r>
      <w:hyperlink r:id="rId8" w:anchor="/document/99/902208438/" w:history="1">
        <w:r w:rsidRPr="00E25687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от 26.03.2010 № 03-08-05/1</w:t>
        </w:r>
      </w:hyperlink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).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E25687" w:rsidRPr="00E25687" w:rsidRDefault="00E25687" w:rsidP="00E2568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25687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Переводы составляются на отдельном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документе, заверяются подписью сотрудника, составившего перевод, и прикладываются 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первичным документам.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перевода документа привлекается профессиональный переводчик.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денежных (финансовых) документов заверяется нотариусом.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документы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иностранном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 составлены по типовой форме (идентичны по количеству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граф, их названию, расшифровке работ и т.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д. и отличаются только суммой), то в отношении их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постоянных показателей достаточно однократного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 русский язык.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Впоследствии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переводить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только изменяющиеся показатели данного первичного документа.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Основание: пункт 31 СГС «Концептуальные основы 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 Формирование электронных регистров бухучета осуществляется в следующем порядке: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регистрах в хронологическом порядке систематизируются первичные (сводные) учетные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по датам совершения операций, дате принятия к учету первичного документа;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регистрации приходных и расходных ордеров составляется ежемесячно, в последний рабочий день месяца;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приходные и расходные кассовые ордера со статусом «подписан» аннулируются, если кассовая операция не проведена в течение двух рабочих дней, включая день оформления ордера;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инвентарная карточка учета основных средств оформляется при принятии объекта к учету,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мере внесения изменений (данных о переоценке, модернизации, реконструкции,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консервации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пр.) и при выбытии. При отсутствии указанных событий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– ежегодно,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последний рабочий день года, со сведениями о начисленной амортизации;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инвентарная карточка группового учета основных средств оформляется при принятии объектов к учету, по мере внесения изменений (данных о переоценке, модернизации, реконструкции, консервации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пр.) и при выбытии;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опись инвентарных карточек по учету основных средств, инвентарный список основных средств, реестр карточек заполняются ежегодно, в последний день года;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 учета бланков строгой отчетности, книга аналитического учета депонированной зарплаты и стипендий заполняются ежемесячно, в последний день месяца;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журналы операций, главная книга заполняются ежемесячно;</w:t>
      </w:r>
    </w:p>
    <w:p w:rsidR="00E25687" w:rsidRPr="00E25687" w:rsidRDefault="00E25687" w:rsidP="00E2568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регистры, не указанные выше, заполняются по мере необходимости, если иное не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установлено законодательством РФ.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11,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167 Инструкции к Единому плану счетов № 157н,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указания, утвержденные приказом Минфина от 30.03.2015 № 52н.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Учетные регистры по операциям, указанным в пункте 2 раздела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учетной политики,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составляются отдельно.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8. Журнал операций расчетов по оплате труда, денежному довольствию (ф.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0504071) ведется раздельно по кодам финансового обеспечения деятельности и раздельно 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счетам: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Х.302.11.000 «Расчеты по заработной плате» и 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Х.302.13.000 «Расчеты по начислениям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выплаты по оплате труда»;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Х.302.12.000 «Расчеты по прочим несоциальным выплатам персоналу в денежной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форме»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КБК Х.302.14.000 «Расчеты по прочим несоциальным выплатам персоналу в натуральной форме»;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КБК Х.302.66.000 «Расчеты по социальным пособиям и компенсациям персоналу в денежной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257 Инструкции к 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9. Журналам операций присваиваются номера согласно приложению 11. По операциям, указанным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пункте 2 раздела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учетной политики, журналы операций ведутся отдельно.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Журналы операций подписываются главным бухгалтером и бухгалтером, составившим журнал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операций.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10. Первичные и сводные учетные документы, бухгалтерские регистры составляются в форме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документа, подписанного квалифицированной электронной подписью. При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отсутствии возможности составить документ, регистр в электронном виде, он может быть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 на бумажном носителе и заверен собственноручной подписью.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Список сотрудников, имеющих право подписи электронных документов и регистров бухучета,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утверждается отдельным приказом.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часть 5 статьи 9 Закона от 06.12.2011 № 402-ФЗ, пункт 11 Инструкции к Единому плану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счетов № 157н, пункт 32 СГС «Концептуальные основы бухучета и отчетности», Методические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указания, утвержденные приказом Минфина от 30.03.2015 № 52н, статья 2 Закона от 06.04.2011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63-ФЗ.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11. Электронные документы, подписанные квалифицированной электронной подписью, хранятся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электронном виде на съемных носителях информации в соответствии с порядком учета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хранения съемных носителей информации. При этом ведется журнал учета и движения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электронных носителей. Журнал должен быть пронумерован, прошнурован и скреплен печатью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 Ведение и хранение журнала возлагается приказом руководителя учреждения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 сотрудника учреждения.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33 СГС «Концептуальные основы бухучета и отчетности», пункт 14 Инструкции 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 изготовлении бумажных копий электронных документов и регистров бухгалтерского учета бумажные копии заверяются штампом, который проставляется автоматически при распечатке документа: «Документ подписан электронной подписью в системе электронного документооборота ГБУ КЦСОН по г Шадр и Шадр р», – с указанием сведений о сертификате электронной подписи – кому выдан и срок действия. Дополнительно сотрудник бухгалтерии, ответственный за обработку документа, ведение регистра, ставит надпись «Копия верна», дату распечатки и свою подпись.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32 СГС «Концептуальные основы 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14. Особенности применения первичных документов: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14.1. При приобретении и реализации основных средств, нематериальных и непроизведенных активов составляется Акт о приеме-передаче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 нефинансовых активов (ф. 0504101).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14.2. При ремонте нового оборудования, неисправность которого была выявлена при монтаже,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составляется Акт о выявленных дефектах оборудования по форме № ОС-16 (ф. 0306008).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14.3. На списание призов, подарков, сувениров оформляется Акт о списании материальных запасов (ф. 0504230), к которому должен быть приложен экземпляр приказа руководителя 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награждении с указанием перечня награждаемых лиц. Если награждение прошло в ходе проведения массового мероприятия, к Акту (ф. 0504230) должны быть приложены экземпляр приказа руководителя о проведении мероприятия и протокол о мероприятии с указанием перечня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награжденных лиц.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14.4. При поступлении имущества и наличных денег от жертвователя или дарителя составляется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акт в произвольной форме, в котором:</w:t>
      </w:r>
    </w:p>
    <w:p w:rsidR="00E25687" w:rsidRPr="00E25687" w:rsidRDefault="00E25687" w:rsidP="00E2568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указаны обязательные реквизиты, предусмотренные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 25 СГС «Концептуальные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бухучета и отчетности»;</w:t>
      </w:r>
    </w:p>
    <w:p w:rsidR="00E25687" w:rsidRPr="00E25687" w:rsidRDefault="00E25687" w:rsidP="00E2568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поставлены подписи передающей и принимающей стороны.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имущество и наличные деньги поступают без оформления письменного договора, передающая сторона:</w:t>
      </w:r>
    </w:p>
    <w:p w:rsidR="00E25687" w:rsidRPr="00E25687" w:rsidRDefault="00E25687" w:rsidP="00E2568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 в акте запись о том, что имущество или деньги переданы безвозмездно;</w:t>
      </w:r>
    </w:p>
    <w:p w:rsidR="00E25687" w:rsidRPr="00E25687" w:rsidRDefault="00E25687" w:rsidP="00E2568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указывает цели, на которые необходимо использовать пожертвованные деньги или имущество.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14.5. Аналитический учет расчетов по пенсиям, пособиям и иным социальным выплатам, которые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подопечные получают через учреждение, ведется в Карточке учета средств и расчетов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(ф.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0504051) в разрезе каждого получателя.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257 Инструкции к 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45.6. В Табеле учета использования рабочего времени (ф. 0504421) регистрируются случаи отклонений от нормального использования рабочего времени, установленного правилами трудового распорядка.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Табель учета использования рабочего времени (ф. 0504421) дополнен условными обозначениями: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80"/>
        <w:gridCol w:w="820"/>
      </w:tblGrid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Код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Дополнительные выходные дни (оплачиваемые)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ОВ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Заключение под стражу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ЗС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пути к месту вахты и</w:t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ДП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Дополнительный оплачиваемый выходной день для прохождения диспансеризации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25687" w:rsidRPr="00E25687" w:rsidTr="00091A40">
        <w:tc>
          <w:tcPr>
            <w:tcW w:w="5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Расширено применение буквенного кода «Г» – Выполнение государственных обязанностей – для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случаев выполнения сотрудниками общественных обязанностей (например, для регистрации дней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медицинского освидетельствования перед сдачей крови, дней сдачи крови, дней, когда сотрудник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отсутствовал по вызову в военкомат на военные сборы, по вызову в суд и другие госорганы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 свидетеля и пр.).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14.7.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по заработной плате и другим выплатам оформляются в Расчетной ведомости (ф. 0504402) и Платежной ведомости (ф. 0504403).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14.8. При временном переводе работников на удаленный режим работы обмен документами, которые оформляются в бумажном виде, разрешается осуществлять по электронной почте посредством скан-копий.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Скан-копия первичного документа изготавливается сотрудником, ответственным за факт хозяйственной жизни, в сроки, которые установлены графиком документооборота. Скан-копия направляется сотруднику, уполномоченному на согласование, в соответствии с графиком документооборота. Согласованием считается возврат электронного письма от получателя к отправителю со скан-копией подписанного документа.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окончания режима удаленной работы первичные документы, оформленные посредством обмена скан-копий, распечатываются на бумажном носителе и подписываются собственноручной подписью ответственных лиц.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План счетов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 Бухгалтерский учет ведется с использованием Рабочего плана счетов (приложение 6),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разработанного в соответствии с Инструкцией к Единому плану счетов № 157н, Инструкцией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174н, за исключением операций, указанных в пункте 2 раздела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учетной политики.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пункты 2 и 6 Инструкции к Единому плану счетов № 157н, пункт 19 СГС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«Концептуальные основы бухучета и отчетности», подпункт «б» пункта 9 СГС «Учетная политика,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оценочные значения и ошибки».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отражении в бухучете хозяйственных операций 1–18-е разряды номера счета Рабочего плана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счетов формируются следующим образом:</w:t>
      </w:r>
    </w:p>
    <w:tbl>
      <w:tblPr>
        <w:tblW w:w="100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8"/>
        <w:gridCol w:w="7949"/>
      </w:tblGrid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Разряд номера счета</w:t>
            </w:r>
          </w:p>
        </w:tc>
        <w:tc>
          <w:tcPr>
            <w:tcW w:w="7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Код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1–4</w:t>
            </w:r>
          </w:p>
        </w:tc>
        <w:tc>
          <w:tcPr>
            <w:tcW w:w="7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Аналитический код вида услуги: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1002 «Социальное обслуживание населения»</w:t>
            </w:r>
            <w:r w:rsidRPr="00E25687">
              <w:rPr>
                <w:rFonts w:ascii="Times New Roman" w:eastAsia="Times New Roman" w:hAnsi="Times New Roman" w:cs="Times New Roman"/>
              </w:rPr>
              <w:br/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5–14</w:t>
            </w:r>
          </w:p>
        </w:tc>
        <w:tc>
          <w:tcPr>
            <w:tcW w:w="7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целевой статьи расходов при осуществлении деятельности с целевыми средствами: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проектов);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указание целевой статьи предусмотрено требованиями целевого назначения активов, обязательств, иных объектов бухгалтерского учета.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остальных случаях – нули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15–17</w:t>
            </w:r>
          </w:p>
        </w:tc>
        <w:tc>
          <w:tcPr>
            <w:tcW w:w="7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вида поступлений или выбытий, соответствующий: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аналитической группе подвида доходов бюджетов;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коду вида расходов;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25687" w:rsidRPr="00E25687" w:rsidRDefault="00E25687" w:rsidP="00E2568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аналитической группе вида источников финансирования</w:t>
            </w:r>
            <w:r w:rsidRPr="00E25687">
              <w:rPr>
                <w:rFonts w:ascii="Times New Roman" w:eastAsia="Times New Roman" w:hAnsi="Times New Roman" w:cs="Times New Roman"/>
              </w:rPr>
              <w:br/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дефицитов бюджетов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вида финансового обеспечения (деятельности):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приносящая доход деятельность (собственные доходы учреждения);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– средства во временном распоряжении;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25687" w:rsidRPr="00E25687" w:rsidRDefault="00E25687" w:rsidP="00E2568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 субсидия на выполнение государственного задания;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E25687" w:rsidRPr="00E25687" w:rsidRDefault="00E25687" w:rsidP="00E2568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– субсидии на иные цели;</w:t>
            </w:r>
          </w:p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25687" w:rsidRPr="00E25687" w:rsidRDefault="00E25687" w:rsidP="00E2568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– субсидии на цели осуществления капитальных вложения</w:t>
            </w:r>
          </w:p>
        </w:tc>
      </w:tr>
      <w:tr w:rsidR="00E25687" w:rsidRPr="00E25687" w:rsidTr="00091A40">
        <w:tc>
          <w:tcPr>
            <w:tcW w:w="21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 21–21.2 Инструкции к Единому плану счетов № 157н, пункт 2.1 Инструкции № 174н.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забалансовых счетов, утвержденных в 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157н, учреждение применяет дополнительные забалансовые счета, утвержденные в Рабочем плане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счетов (приложение 6).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332 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157н, пункт 19 СГС «Концептуальные основы 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 В части операций по исполнению публичных обязательств перед гражданами в денежной форме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ведет бюджетный учет по рабочему Плану счетов в соответствии с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Инструкцией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162н.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пункты 2 и 6 Инструкции к 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Методика ведения бухгалтерского учета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1.1. Бухучет ведется по первичным документам, которые проверены сотрудниками бухгалтерии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положением о внутреннем финансовом контроле (приложение 14).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3 Инструкции к Единому плану счетов № 157н, пункт 23 СГС «Концептуальные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1.2. Для случаев, которые не установлены в федеральных стандартах и других нормативно-правовых актах, регулирующих бухучет, метод определения справедливой стоимости выбирает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учреждения по поступлению и выбытию активов.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54 СГС «Концептуальные основы 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1.3. В случае если для показателя, необходимого для ведения бухгалтерского учета, не установлен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оценки в законодательстве и в настоящей учетной политике, то величина оценочного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показателя определяется профессиональным суждением главного бухгалтера.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6 СГС «Учетная политика, оценочные значения и ошибки».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Основные средства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2.1. Учреждение учитывает в составе основных средств материальные объекты имущества, независимо от их стоимости, со сроком полезного использования более 12 месяцев, а также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бесконтактные термометры, диспенсеры для антисептиков, штампы, печати и инвентарь. Перечень объектов, которые относятся к группе «Инвентарь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производственный и хозяйственный», приведен в приложении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2.2. В один инвентарный объект, признаваемый комплексом объектов основных средств, объединяются объекты имущества несущественной стоимости, имеющие одинаковые сроки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полезного и ожидаемого использования:</w:t>
      </w:r>
    </w:p>
    <w:p w:rsidR="00E25687" w:rsidRPr="00E25687" w:rsidRDefault="00E25687" w:rsidP="00E25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объекты библиотечного фонда;</w:t>
      </w:r>
    </w:p>
    <w:p w:rsidR="00E25687" w:rsidRPr="00E25687" w:rsidRDefault="00E25687" w:rsidP="00E25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 для обстановки одного помещения: столы, стулья, стеллажи, шкафы, полки,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кровати, тумбочки и т. д.;</w:t>
      </w:r>
    </w:p>
    <w:p w:rsidR="00E25687" w:rsidRPr="00E25687" w:rsidRDefault="00E25687" w:rsidP="00E25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компьютерное и периферийное оборудование в составе одного рабочего места: системные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блоки, мониторы, компьютерные мыши, клавиатуры, принтеры, сканеры, колонки,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акустические системы, микрофоны, веб-камеры, устройства захвата видео, внешние ТВ-тюнеры, внешние накопители на жестких дисках;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Не считается существенной стоимость до 20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000 руб. за один имущественный объект.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объединения и конкретный перечень объединяемых объектов определяет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комиссия учреждения по поступлению и выбытию активов.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10 СГС «Основные средства».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2.3. Уникальный инвентарный номер  присваивается в порядке: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1-2й знак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код аналитического счета;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3–14-й знаки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–код ОКОФ объекта учета;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15–18-й знаки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порядковый номер нефинансового актива.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9 СГС «Основные средства», пункт 46 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 Присвоенный объекту инвентарный номер наносится:</w:t>
      </w:r>
    </w:p>
    <w:p w:rsidR="00E25687" w:rsidRPr="00E25687" w:rsidRDefault="00E25687" w:rsidP="00E25687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объекты недвижимого имущества, строения и сооружения – несмываемой краской;</w:t>
      </w:r>
    </w:p>
    <w:p w:rsidR="00E25687" w:rsidRPr="00E25687" w:rsidRDefault="00E25687" w:rsidP="00E25687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остальные основные средства – путем прикрепления водостойкой инвентаризационной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наклейки с номером.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объект является сложным (комплексом конструктивно-сочлененных предметов),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инвентарный номер обозначается на каждом составляющем элементе тем же способом, что и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сложном объекте.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Затраты по замене отдельных составных частей комплекса конструктивно-сочлененных предметов, в том числе 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 заменяемых (выбываемых) составных частей.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Данное правило применяется к следующим группам основных средств:</w:t>
      </w:r>
    </w:p>
    <w:p w:rsidR="00E25687" w:rsidRPr="00E25687" w:rsidRDefault="00E25687" w:rsidP="00E25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машины и оборудование;</w:t>
      </w:r>
    </w:p>
    <w:p w:rsidR="00E25687" w:rsidRPr="00E25687" w:rsidRDefault="00E25687" w:rsidP="00E25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транспортные средства;</w:t>
      </w:r>
    </w:p>
    <w:p w:rsidR="00E25687" w:rsidRPr="00E25687" w:rsidRDefault="00E25687" w:rsidP="00E25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инвентарь производственный и хозяйственный;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27 СГС «Основные средства».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2.6. В случае частичной ликвидации или разукомплектации объекта основного средства, если стоимость ликвидируемых (разукомплектованных) частей не выделена в документах поставщика,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стоимость таких частей определяется пропорционально следующему показателю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(в порядке убывания важности):</w:t>
      </w:r>
    </w:p>
    <w:p w:rsidR="00E25687" w:rsidRPr="00E25687" w:rsidRDefault="00E25687" w:rsidP="00E25687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площади;</w:t>
      </w:r>
    </w:p>
    <w:p w:rsidR="00E25687" w:rsidRPr="00E25687" w:rsidRDefault="00E25687" w:rsidP="00E25687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объему;</w:t>
      </w:r>
    </w:p>
    <w:p w:rsidR="00E25687" w:rsidRPr="00E25687" w:rsidRDefault="00E25687" w:rsidP="00E25687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весу;</w:t>
      </w:r>
    </w:p>
    <w:p w:rsidR="00E25687" w:rsidRPr="00E25687" w:rsidRDefault="00E25687" w:rsidP="00E25687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иному показателю, установленному комиссией по поступлению и выбытию активов.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Затраты на создание активов при проведении регулярных осмотров на предмет наличия дефектов, являющихся обязательным условием их эксплуатации, а также при проведении ремонтов (модернизаций, дооборудований, реконструкций, в том числе с элементами реставраций, технических перевооружений) формируют объем капитальных вложений с дальнейшим признанием в стоимости объекта основных средств.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амортизации.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Данное правило применяется к следующим группам основных средств:</w:t>
      </w:r>
    </w:p>
    <w:p w:rsidR="00E25687" w:rsidRPr="00E25687" w:rsidRDefault="00E25687" w:rsidP="00E25687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машины и оборудование;</w:t>
      </w:r>
    </w:p>
    <w:p w:rsidR="00E25687" w:rsidRPr="00E25687" w:rsidRDefault="00E25687" w:rsidP="00E25687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транспортные средства;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28 СГС «Основные средства».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Начисление амортизации осуществляется 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на все объекты основных средств начисляется линейным методом в соответствии со сроками полезного использования</w:t>
      </w:r>
      <w:r w:rsidRPr="00E25687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 36, 37 СГС «Основные средства».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2.9. При переоценке объекта основных средств накопленная амортизация на дату переоценки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пересчитывается пропорционально изменению первоначальной стоимости объекта таким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 чтобы его остаточная стоимость после переоценки равнялась его переоцененной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стоимости. При этом балансовая стоимость и накопленная амортизация увеличиваются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(умножаются) на одинаковый коэффициент таким образом, чтобы при их суммировании получить переоцененную стоимость на дату проведения переоценки.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41 СГС «Основные средства».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2.10. Срок полезного использования объектов основных средств устанавливает комиссия 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поступлению и выбытию в соответствии с пунктом 35 СГС «Основные средства». Состав комиссии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поступлению и выбытию активов установлен в приложении 1 настоящей учетной политики.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2.11. Имущество, относящееся к категории особо ценного имущества (ОЦИ), определяет комиссия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поступлению и выбытию активов (приложение 1). Такое имущество принимается к учету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выписки из протокола комиссии.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2.12. Основные средства стоимостью до 10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000 руб. включительно, находящиеся в эксплуатации,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учитываются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забалансовом счете 21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балансовой стоимости.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39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СГС «Основные средства»,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373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 к Единому плану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2.13. Локально-вычислительная сеть (ЛВС) и охранно-пожарная сигнализация (ОПС) как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 инвентарные объекты не учитывается. Отдельные элементы ЛВС и ОПС, которые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соответствуют критериям основных средств, установленным СГС «Основные средства»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учитываются как отдельные основные средства. Элементы ЛВС или ОПС для которых установлен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одинаковый срок полезного использования, учитываются как единый инвентарный объект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порядке, установленном в пункте 2.2 раздела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учетной политики.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2.14. Расходы на доставку нескольких имущественных объектов распределяются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первоначальную стоимость этих объектов пропорционально их стоимости, указанной в договоре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поставки.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2.15. Передача в пользование объектов, которые содержатся за счет учреждения, отражается как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внутреннее перемещение. Учет таких объектов ведется на дополнительном забалансовом счете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43П «Имущество, переданное в пользование, – не объект аренды».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2.16. Ответственными за хранение технической документации на объекты основных средств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ответственные лица, за которыми закреплены объекты. Если на основное средство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производитель (поставщик) предусмотрел гарантийный срок, ответственное лицо хранит также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гарантийные талоны.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2.17. Объекты библиотечного фонда стоимостью до 100 000 руб. учитываются в регистрах бухучета в денежном выражении общей суммой без количественного учета в разрезе кодов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финансового обеспечения:</w:t>
      </w:r>
    </w:p>
    <w:p w:rsidR="00E25687" w:rsidRPr="00E25687" w:rsidRDefault="00E25687" w:rsidP="00E2568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 – приносящая доход деятельность (собственные доходы учреждения);</w:t>
      </w:r>
    </w:p>
    <w:p w:rsidR="00E25687" w:rsidRPr="00E25687" w:rsidRDefault="00E25687" w:rsidP="00E2568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 – субсидия на выполнение государственного задания;</w:t>
      </w:r>
    </w:p>
    <w:p w:rsidR="00E25687" w:rsidRPr="00E25687" w:rsidRDefault="00E25687" w:rsidP="00E2568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 – субсидии на иные цели.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ведется в Инвентарной карточке группового учета основных средств (ф. 0504032). На каждый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 библиотечного фонда стоимостью свыше 100 000 руб. открывается отдельная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Инвентарная карточка учета основных средств (ф. 0504031).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Аналитический учет объектов библиотечного фонда в регистрах индивидуального и суммового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 ведется сотрудниками библиотеки в соответствии с Порядком, утвержденным приказом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Минкультуры от 08.10.2012 № 1077.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Нематериальные активы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 w:rsidRPr="00E25687">
        <w:rPr>
          <w:rFonts w:ascii="Arial" w:eastAsia="Times New Roman" w:hAnsi="Arial" w:cs="Arial"/>
          <w:color w:val="000000"/>
        </w:rPr>
        <w:t xml:space="preserve">.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Начисление амортизации осуществляется 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все объекты нематериальных активов начисляется линейным методом в соответствии со сроками полезного использования</w:t>
      </w:r>
      <w:r w:rsidRPr="00E25687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 30, 31 СГС «Нематериальные активы».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Материальные запасы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4.1. Учреждение учитывает в составе материальных запасов материальные объекты, указанные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пунктах 98–99 Инструкции к Единому плану счетов № 157н, а также производственный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хозяйственный инвентарь, перечень которого приведен в приложении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4.2. 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Списание материальных запасов производится по средней фактической стоимости.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Основание: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hyperlink r:id="rId9" w:anchor="/document/99/902249301/XA00M9Q2NI/" w:tooltip="108. Выбытие (отпуск) материальных запасов производится по фактической стоимости каждой единицы, либо по средней фактической стоимости..." w:history="1">
        <w:r w:rsidRPr="00E25687">
          <w:rPr>
            <w:rFonts w:ascii="Times New Roman" w:eastAsia="Times New Roman" w:hAnsi="Times New Roman" w:cs="Times New Roman"/>
            <w:color w:val="01745C"/>
            <w:sz w:val="24"/>
            <w:szCs w:val="24"/>
          </w:rPr>
          <w:t>пункт 108</w:t>
        </w:r>
      </w:hyperlink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157н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Предметы мягкого инвентаря маркирует кладовщик в присутствии одного из членов комиссии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поступлению и выбытию нефинансовых активов. Маркировочные штампы хранятся у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заместителя руководителя по административно-хозяйственной части. Срок маркировки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– не позднее дня, следующего за днем поступления мягкого инвентаря на склад.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Единица учета материальных запасов в учреждении – номенклатурная (реестровая) единица.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Исключения: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а) материальные запасы с ограниченным сроком годности – продукты питания, медикаменты и другие, а также товары для продажи. Единица учета таких материальных запасов – партия.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применении единицы учета «партия» принимает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 на основе своего профессионального суждения.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материальных запасов, характеристики которых совпадают, а также следующие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запасы:</w:t>
      </w:r>
      <w:r w:rsidRPr="00E25687">
        <w:rPr>
          <w:rFonts w:ascii="Times New Roman" w:eastAsia="Times New Roman" w:hAnsi="Times New Roman" w:cs="Times New Roman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60"/>
        <w:gridCol w:w="3240"/>
      </w:tblGrid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Единицы измерения</w:t>
            </w:r>
          </w:p>
        </w:tc>
      </w:tr>
      <w:tr w:rsidR="00E25687" w:rsidRPr="00E25687" w:rsidTr="00091A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25687" w:rsidRPr="00E25687" w:rsidTr="00091A4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Подгруппа «Одежда и обувь»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Халат поварской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Колпак поварской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25687" w:rsidRPr="00E25687" w:rsidTr="00091A4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Подгруппа «Постельные принадлежности»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Подушка пуховая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Подушка синтетическая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Простынь односпальная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Пододеяльник односпальный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25687" w:rsidRPr="00E25687" w:rsidTr="00091A4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Подгруппа «Прочие материальные запасы»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Ветошь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кг</w:t>
            </w:r>
          </w:p>
        </w:tc>
      </w:tr>
      <w:tr w:rsidR="00E25687" w:rsidRPr="00E25687" w:rsidTr="00091A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25687" w:rsidRPr="00E25687" w:rsidTr="00091A40">
        <w:tc>
          <w:tcPr>
            <w:tcW w:w="6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Единица учета таких материальных запасов – однородная (реестровая) группа запасов.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применении единицы учета «однородная (реестровая) группа запасов» в отношении материальных запасов, характеристики которых совпадают, принимает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бухгалтер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основе своего профессионального суждения.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8 СГС «Запасы».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4.5. В целях аналитического (управленческого) учета незавершенное производство отражается на дополнительном счете Рабочего плана счетов 0.109.69.000 «Себестоимость незавершенного производства готовой продукции, работ, услуг».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12 СГС «Запасы».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Товары, переданные в реализацию, 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отражаются по фактической (средней фактической) стоимости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30 СГС «Запасы».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4.7. Нормы на расходы горюче-смазочных материалов (ГСМ) разрабатываются специализированной организацией и утверждаются приказом руководителя учреждения.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приказом руководителя утверждаются период применения зимней надбавки к нормам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расхода ГСМ и ее величина.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ГСМ списываются на расходы по фактическому расходу на основании путевых листов, но не выше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норм, установленных приказом руководителя.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4.8. Выдача в эксплуатацию на нужды учреждения канцелярских принадлежностей, лекарственных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препаратов, запасных частей и хозяйственных материалов оформляется Ведомостью выдачи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материальных ценностей на нужды учреждения (ф. 0504210). Эта ведомость является основанием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списания материальных запасов.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4.9. Мягкий и хозяйственный инвентарь, посуда списываются по Акту о списании мягкого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хозяйственного инвентаря (ф. 0504143).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4.10. Не поименованные в пунктах 4.11–4.13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материальные запасы списываются по Акту о списании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материальных запасов (ф. 0504230).</w:t>
      </w:r>
    </w:p>
    <w:p w:rsidR="00E25687" w:rsidRPr="00E25687" w:rsidRDefault="00E25687" w:rsidP="00E256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4.11.</w:t>
      </w:r>
      <w:r w:rsidRPr="00E2568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приобретении и (или) создании материальных запасов за счет средств полученных по разным видам деятельности, сумма вложений, сформированных на счете КБК Х.106.00.000 переводится на тот код вида деятельности, по которому будут использоваться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4.15 У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чет запасных частей, установленных на автотранспорт, на забалансовом счете 09 «Запасные части к транспортным средствам, выданные взамен изношенных» ведется по фактической цене, по которой указанные запасные части были списаны при ремонте со счета 0.105.36.44Х. В случае получения автомобиля безвозмездно от государственных (муниципальных) учреждений с перечнем запасных частей и указанием цен на них запасные части отражаются на забалансовом счете 09 по цене, указанной во входящих документах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Учету подлежат запасные части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комплектующие, которые могут быть использованы на других автомобилях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(нетипизированные запчасти и комплектующие), такие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как:</w:t>
      </w:r>
    </w:p>
    <w:p w:rsidR="00E25687" w:rsidRPr="00E25687" w:rsidRDefault="00E25687" w:rsidP="00E25687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автомобильные шины;</w:t>
      </w:r>
    </w:p>
    <w:p w:rsidR="00E25687" w:rsidRPr="00E25687" w:rsidRDefault="00E25687" w:rsidP="00E25687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колесные диски;</w:t>
      </w:r>
    </w:p>
    <w:p w:rsidR="00E25687" w:rsidRPr="00E25687" w:rsidRDefault="00E25687" w:rsidP="00E25687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аккумуляторы;</w:t>
      </w:r>
    </w:p>
    <w:p w:rsidR="00E25687" w:rsidRPr="00E25687" w:rsidRDefault="00E25687" w:rsidP="00E25687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наборы автоинструмента;</w:t>
      </w:r>
    </w:p>
    <w:p w:rsidR="00E25687" w:rsidRPr="00E25687" w:rsidRDefault="00E25687" w:rsidP="00E25687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аптечки;</w:t>
      </w:r>
    </w:p>
    <w:p w:rsidR="00E25687" w:rsidRPr="00E25687" w:rsidRDefault="00E25687" w:rsidP="00E25687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огнетушители;</w:t>
      </w:r>
    </w:p>
    <w:p w:rsidR="00E25687" w:rsidRPr="00E25687" w:rsidRDefault="00E25687" w:rsidP="00E25687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прочее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Аналитический учет по счету ведется в разрезе автомобилей и материально ответственных лиц.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Внутреннее перемещение по счету отражается:</w:t>
      </w:r>
    </w:p>
    <w:p w:rsidR="00E25687" w:rsidRPr="00E25687" w:rsidRDefault="00E25687" w:rsidP="00E2568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передаче на другой автомобиль;</w:t>
      </w:r>
    </w:p>
    <w:p w:rsidR="00E25687" w:rsidRPr="00E25687" w:rsidRDefault="00E25687" w:rsidP="00E2568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передаче другому материально ответственному лицу вместе с автомобилем.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Выбытие со счета 09 отражается:</w:t>
      </w:r>
    </w:p>
    <w:p w:rsidR="00E25687" w:rsidRPr="00E25687" w:rsidRDefault="00E25687" w:rsidP="00E2568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передаче на другой автомобиль;</w:t>
      </w:r>
    </w:p>
    <w:p w:rsidR="00E25687" w:rsidRPr="00E25687" w:rsidRDefault="00E25687" w:rsidP="00E2568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передаче другому материально ответственному лицу вместе с автомобилем.</w:t>
      </w:r>
    </w:p>
    <w:p w:rsidR="00E25687" w:rsidRPr="00E25687" w:rsidRDefault="00E25687" w:rsidP="00E2568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списании автомобиля по установленным основаниям;</w:t>
      </w:r>
    </w:p>
    <w:p w:rsidR="00E25687" w:rsidRPr="00E25687" w:rsidRDefault="00E25687" w:rsidP="00E2568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установке новых запчастей взамен непригодных к эксплуатации.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 349–350 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4.16. Фактическая стоимость материальных запасов, полученных в результате ремонта, разборки,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утилизации (ликвидации), основных средств или иного имущества определяется исходя из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факторов:</w:t>
      </w:r>
    </w:p>
    <w:p w:rsidR="00E25687" w:rsidRPr="00E25687" w:rsidRDefault="00E25687" w:rsidP="00E25687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их справедливой стоимости на дату принятия к бухгалтерскому учету, рассчитанной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методом рыночных цен;</w:t>
      </w:r>
    </w:p>
    <w:p w:rsidR="00E25687" w:rsidRPr="00E25687" w:rsidRDefault="00E25687" w:rsidP="00E25687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сумм, уплачиваемых учреждением за доставку материальных запасов, приведение их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состояние, пригодное для использования.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 52–60 СГС «Концептуальные основы 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4.17. Учет материальных ценностей на хранении ведется обособленно по видам имущества с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применением дополнительных кодов к забалансовому счету 02 «Материальные ценности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хранении» (приложение 6).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Раздельный учет обеспечивается в разрезе:</w:t>
      </w:r>
    </w:p>
    <w:p w:rsidR="00E25687" w:rsidRPr="00E25687" w:rsidRDefault="00E25687" w:rsidP="00E25687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имущества, принятого на временное хранение от подопечных, – на забалансовом счете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02.1;</w:t>
      </w:r>
    </w:p>
    <w:p w:rsidR="00E25687" w:rsidRPr="00E25687" w:rsidRDefault="00E25687" w:rsidP="00E25687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имущества, которое учреждение решило списать, и которое числится за балансом до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 его демонтажа, утилизации, уничтожения, – на забалансовом счете 02.2;</w:t>
      </w:r>
    </w:p>
    <w:p w:rsidR="00E25687" w:rsidRPr="00E25687" w:rsidRDefault="00E25687" w:rsidP="00E25687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другого имущества на хранении – на забалансовом счете 02.3.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332 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157н, пункт 19 СГС «Концептуальные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4.18. Материальные запасы (мягкий инвентарь) изготавливаются для нужд учреждения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 к учету по фактической стоимости на основании Требования-накладной (ф. 0504204).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4.19. Ветошь, полученная от списания мягкого инвентаря, принимается к учету на основании Требования-накладной (ф. 0504204) по справедливой стоимости, определенной комиссией 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поступлению и выбытию активов методом рыночных цен.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4.20. Приобретенные, но находящиеся в пути запасы признаются в бухгалтерском учете в оценке, предусмотренной государственным контрактом (договором). Если учреждение понесло затраты, перечисленные в пункте 102 Инструкции к Единому плану счетов № 157н,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стоимость запасов увеличивается на сумму данных затрат в день поступления запасов в учреждение. Отклонения фактической стоимости материальных запасов от учетной цены отдельно в учете не отражаются.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18 СГС «Запасы».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4.21.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день получения документов о доставке.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19 СГС «Запасы».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4.22.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закупку одноразовых и многоразовых масок, перчаток относятся на подстатью КОСГУ 346 «Увеличение стоимости прочих материальных запасов». Одноразовые маски и перчатки учитываются на счете 105.36 «Прочие материальные запасы».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Стоимость безвозмездно полученных нефинансовых активов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5.1. Данные о справедливой стоимости безвозмездно полученных нефинансовых активов должны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подтверждаться:</w:t>
      </w:r>
    </w:p>
    <w:p w:rsidR="00E25687" w:rsidRPr="00E25687" w:rsidRDefault="00E25687" w:rsidP="00E25687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справками (другими подтверждающими документами) Росстата;</w:t>
      </w:r>
    </w:p>
    <w:p w:rsidR="00E25687" w:rsidRPr="00E25687" w:rsidRDefault="00E25687" w:rsidP="00E25687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прайс-листами заводов-изготовителей;</w:t>
      </w:r>
    </w:p>
    <w:p w:rsidR="00E25687" w:rsidRPr="00E25687" w:rsidRDefault="00E25687" w:rsidP="00E25687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справками (другими подтверждающими документами) оценщиков;</w:t>
      </w:r>
    </w:p>
    <w:p w:rsidR="00E25687" w:rsidRPr="00E25687" w:rsidRDefault="00E25687" w:rsidP="00E25687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информацией, размещенной в СМИ, и т. д.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случаях невозможности документального подтверждения стоимость определяется экспертным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Затраты на изготовление готовой продукции, выполнение работ, оказание услуг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6.1. Учет расходов по формированию себестоимости ведется раздельно по группам видов услуг, доведенных в рамках выполнения государственного задания:– на счете 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4.109.61.000;  в рамках приносящей доход деятельности:- по видам  оказываемых услуг 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счете 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2.109.62.000;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6.2. Затраты на оказание услуг (работ, готовой продукции) делятся на прямые и накладные.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составе прямых затрат при формировании себестоимости оказания услуги, учитываются расходы, непосредственно связанные с ее оказанием.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 том числе:</w:t>
      </w:r>
    </w:p>
    <w:p w:rsidR="00E25687" w:rsidRPr="00E25687" w:rsidRDefault="00E25687" w:rsidP="00E25687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затраты на оплату труда и начисления на выплаты по оплате труда сотрудников учреждения, непосредственно участвующих в оказании услуги (работы);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составе накладных расходов при формировании себестоимости услуг (работ, готовой продукции) учитываются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расходы:</w:t>
      </w:r>
    </w:p>
    <w:p w:rsidR="00E25687" w:rsidRPr="00E25687" w:rsidRDefault="00E25687" w:rsidP="00E25687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затраты на оплату труда и начисления на выплаты по оплате труда сотрудников учреждения, участвующих в оказании нескольких видов услуг (работ, готовой продукции);</w:t>
      </w:r>
    </w:p>
    <w:p w:rsidR="00E25687" w:rsidRPr="00E25687" w:rsidRDefault="00E25687" w:rsidP="00E25687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материальные запасы, израсходованные на нужды учреждения, естественная убыль;</w:t>
      </w:r>
    </w:p>
    <w:p w:rsidR="00E25687" w:rsidRPr="00E25687" w:rsidRDefault="00E25687" w:rsidP="00E25687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переданные в эксплуатацию объекты основных средств стоимостью до 10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000 руб. включительно в случае их использования для изготовления нескольких видов услуг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(работ, готовой продукции);</w:t>
      </w:r>
    </w:p>
    <w:p w:rsidR="00E25687" w:rsidRPr="00E25687" w:rsidRDefault="00E25687" w:rsidP="00E25687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амортизация основных средств, которые используются для изготовления разных видов услуг (работ, готовой продукции);</w:t>
      </w:r>
    </w:p>
    <w:p w:rsidR="00E25687" w:rsidRPr="00E25687" w:rsidRDefault="00E25687" w:rsidP="00E25687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расходы, связанные с ремонтом, техническим обслуживанием нефинансовых активов;</w:t>
      </w:r>
    </w:p>
    <w:p w:rsidR="00E25687" w:rsidRPr="00E25687" w:rsidRDefault="00E25687" w:rsidP="00E25687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6.3. В составе общехозяйственных расходов учитываются расходы, распределяемые между всеми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видами услуг (работ, готовой продукции):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оплату труда и начисления на выплаты по оплате труда сотрудников учреждения, не принимающих непосредственного участия в оказании услуги (работы): административно-управленческого, административно-хозяйственного и прочего обслуживающего персонала;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материальные запасы, израсходованные на общехозяйственные нужды учреждения (в том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естественной убыли, пришедшие в негодность) на цели, не связанные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напрямую с оказанием услуг (работ);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переданные в эксплуатацию объекты основных средств стоимостью до 10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000 руб. включительно на цели, не связанные напрямую с оказанием услуг (работ);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амортизация основных средств, не связанных напрямую с оказанием услуг (работ);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коммунальные расходы;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расходы на услуги связи;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расходы на транспортные услуги;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содержание транспорта, зданий, сооружений и инвентаря общехозяйственного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назначения;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расходы на охрану учреждения;</w:t>
      </w:r>
    </w:p>
    <w:p w:rsidR="00E25687" w:rsidRPr="00E25687" w:rsidRDefault="00E25687" w:rsidP="00E2568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прочие работы и услуги на общехозяйственные нужды.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6.4. Расходами, которые не включаются в себестоимость (нераспределяемые расходы) и сразу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списываются на финансовый результат (счет 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Х.401.20.000), признаются:</w:t>
      </w:r>
    </w:p>
    <w:p w:rsidR="00E25687" w:rsidRPr="00E25687" w:rsidRDefault="00E25687" w:rsidP="00E25687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социальное обеспечение населения;</w:t>
      </w:r>
    </w:p>
    <w:p w:rsidR="00E25687" w:rsidRPr="00E25687" w:rsidRDefault="00E25687" w:rsidP="00E25687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расходы на транспортный налог;</w:t>
      </w:r>
    </w:p>
    <w:p w:rsidR="00E25687" w:rsidRPr="00E25687" w:rsidRDefault="00E25687" w:rsidP="00E25687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налог на имущество;</w:t>
      </w:r>
    </w:p>
    <w:p w:rsidR="00E25687" w:rsidRPr="00E25687" w:rsidRDefault="00E25687" w:rsidP="00E25687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штрафы и пени по налогам, штрафы, пени, неустойки за нарушение условий договоров;</w:t>
      </w:r>
    </w:p>
    <w:p w:rsidR="00E25687" w:rsidRPr="00E25687" w:rsidRDefault="00E25687" w:rsidP="00E25687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амортизация по недвижимому и особо ценному движимому имуществу, которое закреплено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за учреждением или приобретено за счет средств, выделенных учредителем;</w:t>
      </w:r>
    </w:p>
    <w:p w:rsidR="00E25687" w:rsidRPr="00E25687" w:rsidRDefault="00E25687" w:rsidP="00E25687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6.5. Накладные расходы распределяются между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себестоимостью разных видов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 (готовой продукции) 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окончании месяца пропорционально прямым затратам в месяце распределения.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6.6. Общехозяйственные расходы учреждения, произведенные за отчетный период (месяц), распределяются: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 части распределяемых расходов – на себестоимость реализованных услуг (работ), пропорционально прямым затратам на единицу услуги, работы;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 части нераспределяемых расходов – на увеличение расходов текущего финансового года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Х.401.20.000).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Основание: пункт 135 Инструкции к Единому плану счетов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6.7. Себестоимость услуг (работ, готовой продукции) за отчетный месяц, сформированная на счете КБК Х.109.60.000, списывается в дебет счета КБК Х.401.10.131 «Доходы от оказания платных услуг (работ)» в последний день месяца за минусом затрат, которые приходятся на незавершенное производство.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6.8.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затрат на незавершенное производство рассчитывается:</w:t>
      </w:r>
    </w:p>
    <w:p w:rsidR="00E25687" w:rsidRPr="00E25687" w:rsidRDefault="00E25687" w:rsidP="00E25687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услуг – пропорционально доле незавершенных заказов в общем объеме заказов, выполняемых в течение месяца;</w:t>
      </w:r>
    </w:p>
    <w:p w:rsidR="00E25687" w:rsidRPr="00E25687" w:rsidRDefault="00E25687" w:rsidP="00E25687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продукции – пропорционально доле не готовых изделий в общем объеме изделий, изготавливаемых в течение месяца.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135 Инструкции к Единому плану счетов № 157н, пункты 20, 28, 33 СГС «Запасы».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Расчеты с подотчетными лицами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7.1. Денежные средства выдаются под отчет на основании приказа руководителя учреждения или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служебной записки, согласованной с руководителем.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Выдача денежных средств под отчет производится путем:</w:t>
      </w:r>
    </w:p>
    <w:p w:rsidR="00E25687" w:rsidRPr="00E25687" w:rsidRDefault="00E25687" w:rsidP="00E25687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выдачи из кассы. При этом выплаты подотчетных сумм сотрудникам производятся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трех рабочих дней, включая день получения денег в банке;</w:t>
      </w:r>
    </w:p>
    <w:p w:rsidR="00E25687" w:rsidRPr="00E25687" w:rsidRDefault="00E25687" w:rsidP="00E25687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перечисления на зарплатную карту материально ответственного лица.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выдачи денежных средств указывается в служебной записке или приказе руководителя.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7.2. Учреждение выдает денежные средства под отчет штатным сотрудникам, а также лицам,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не состоят в штате, на основании отдельного приказа руководителя учреждения. Расчеты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выданным суммам проходят в порядке, установленном для штатных сотрудников.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7.3.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Предельная сумма выдачи денежных средств под отчет на хозяйственные расходы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 20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000 (Двадцать тысяч) руб.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Выдача подотчетным лицам больших сумм осуществляется с применением расчетных (дебетовых) карт (но не более чем лимит расчетов наличными средствами между юридическими лицами в соответствии с Указанием ЦБ).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Основание: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hyperlink r:id="rId10" w:anchor="/document/99/565068749/" w:history="1">
        <w:r w:rsidRPr="00E25687">
          <w:rPr>
            <w:rFonts w:ascii="Times New Roman" w:eastAsia="Times New Roman" w:hAnsi="Times New Roman" w:cs="Times New Roman"/>
            <w:color w:val="01745C"/>
            <w:sz w:val="24"/>
            <w:szCs w:val="24"/>
          </w:rPr>
          <w:t xml:space="preserve">раздел </w:t>
        </w:r>
        <w:r w:rsidRPr="00E25687">
          <w:rPr>
            <w:rFonts w:ascii="Times New Roman" w:eastAsia="Times New Roman" w:hAnsi="Times New Roman" w:cs="Times New Roman"/>
            <w:color w:val="01745C"/>
            <w:sz w:val="24"/>
            <w:szCs w:val="24"/>
            <w:lang w:val="en-US"/>
          </w:rPr>
          <w:t>III</w:t>
        </w:r>
      </w:hyperlink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Правил, утвержденных</w:t>
      </w:r>
      <w:r w:rsidRPr="00E256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hyperlink r:id="rId11" w:anchor="/document/99/420208295/" w:history="1">
        <w:r w:rsidRPr="00E25687">
          <w:rPr>
            <w:rFonts w:ascii="Times New Roman" w:eastAsia="Times New Roman" w:hAnsi="Times New Roman" w:cs="Times New Roman"/>
            <w:color w:val="01745C"/>
            <w:sz w:val="24"/>
            <w:szCs w:val="24"/>
          </w:rPr>
          <w:t>приказом Федерального казначейства от 15.05.2020 №</w:t>
        </w:r>
        <w:r w:rsidRPr="00E25687">
          <w:rPr>
            <w:rFonts w:ascii="Times New Roman" w:eastAsia="Times New Roman" w:hAnsi="Times New Roman" w:cs="Times New Roman"/>
            <w:color w:val="01745C"/>
            <w:sz w:val="24"/>
            <w:szCs w:val="24"/>
            <w:lang w:val="en-US"/>
          </w:rPr>
          <w:t> </w:t>
        </w:r>
        <w:r w:rsidRPr="00E25687">
          <w:rPr>
            <w:rFonts w:ascii="Times New Roman" w:eastAsia="Times New Roman" w:hAnsi="Times New Roman" w:cs="Times New Roman"/>
            <w:color w:val="01745C"/>
            <w:sz w:val="24"/>
            <w:szCs w:val="24"/>
          </w:rPr>
          <w:t>22н</w:t>
        </w:r>
      </w:hyperlink>
      <w:r w:rsidRPr="00E25687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распоряжения руководителя учреждения в исключительных случаях сумма может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увеличена, но не более лимита расчетов наличными средствами между юридическими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 в соответствии с указанием Центрального банка.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4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ЦБ от 09.12.2019 № 5348-У.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7.4. Денежные средства выдаются под отчет на хозяйственные нужды на срок, который сотрудник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указал в заявлении на выдачу денежных средств под отчет, но не более 30 рабочих дней. 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истечении этого срока сотрудник должен отчитаться в течение трех рабочих дней.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7.5. При направлении сотрудников учреждения в служебные командировки на территории России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них возмещаются в размере, установленном Порядком оформления служебных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командировок ( приложение 8). Возмещение расходов на служебные командировки, превышающих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размер, установленный указанным Порядком, производится по фактическим расходам за счет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от деятельности, приносящей доход, с разрешения руководителя учреждения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(оформленного приказом).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7.6. По возвращении из командировки сотрудник представляет авансовый отчет об израсходованных суммах в течение трех рабочих дней.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7.7. Предельные сроки отчета по выданным доверенностям на получение материальных ценностей устанавливаются следующие: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 течение 10 календарных дней с момента получения;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 течение трех рабочих дней с момента получения материальных ценностей.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Доверенности выдаются штатным сотрудникам, с которыми заключен договор о полной материальной ответственности.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7.8.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Авансовые отчеты брошюруются в хронологическом порядке в последний день отчетного месяца.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Расчеты с дебиторами и кредиторами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8.1. Денежные средства от виновных лиц в возмещение ущерба, причиненного нефинансовым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активам, отражаются по коду вида деятельности «2» – приносящая доход деятельность (собственные доходы учреждения).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Возмещение в натуральной форме ущерба, причиненного нефинансовым активам, отражается 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коду вида финансового обеспечения (деятельности), по которому активы учитывались.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8.2. Задолженность дебиторов в виде возмещения эксплуатационных и коммунальных расходов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отражается в учете на основании выставленного арендатору счета, счетов поставщиков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(подрядчиков), Бухгалтерской справки (ф. 0504833).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Расчеты по обязательствам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9.1. К счету 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Х.303.05.000 «Расчеты по прочим платежам в бюджет» применяются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дополнительные аналитические коды:</w:t>
      </w:r>
    </w:p>
    <w:p w:rsidR="00E25687" w:rsidRPr="00E25687" w:rsidRDefault="00E25687" w:rsidP="00E25687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 – «Государственная пошлина» (КБК Х.303.15.000);</w:t>
      </w:r>
    </w:p>
    <w:p w:rsidR="00E25687" w:rsidRPr="00E25687" w:rsidRDefault="00E25687" w:rsidP="00E25687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 – «Транспортный налог» (КБК Х.303.25.000);</w:t>
      </w:r>
    </w:p>
    <w:p w:rsidR="00E25687" w:rsidRPr="00E25687" w:rsidRDefault="00E25687" w:rsidP="00E25687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3 – «Пени, штрафы, санкции по налоговым платежам» (КБК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Х.303.35.000);</w:t>
      </w:r>
    </w:p>
    <w:p w:rsidR="00E25687" w:rsidRPr="00E25687" w:rsidRDefault="00E25687" w:rsidP="00E25687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9.2. Аналитический учет расчетов по пособиям и иным социальным выплатам ведется в разрезе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физических лиц – получателей социальных выплат.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9.3. 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Дебиторская и кредиторская задолженность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10.1. Дебиторская задолженность списывается с учета после того, как комиссия по поступлению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выбытию активов признает ее сомнительной или безнадежной к взысканию в порядке,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Положением о признании дебиторской задолженности сомнительной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безнадежной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 взысканию.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339 Инструкции к Единому плану счетов № 157н, пункт 11 СГС «Доходы».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10.2. Кредиторская задолженность, не востребованная кредитором, списывается на финансовый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на основании решения инвентаризационной комиссии о признании задолженности, не востребованной кредиторами,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 списанная с балансового учета кредиторская задолженность отражается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забалансовом счете 20 «Задолженность, не востребованная кредиторами».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Списание задолженности с забалансового учета осуществляется по итогам инвентаризации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задолженности на основании решения инвентаризационной комиссии учреждения:</w:t>
      </w:r>
    </w:p>
    <w:p w:rsidR="00E25687" w:rsidRPr="00E25687" w:rsidRDefault="00E25687" w:rsidP="00E25687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пяти лет отражения задолженности на забалансовом учете;</w:t>
      </w:r>
    </w:p>
    <w:p w:rsidR="00E25687" w:rsidRPr="00E25687" w:rsidRDefault="00E25687" w:rsidP="00E25687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завершении срока возможного возобновления процедуры взыскания задолженности согласно действующему законодательству;</w:t>
      </w:r>
    </w:p>
    <w:p w:rsidR="00E25687" w:rsidRPr="00E25687" w:rsidRDefault="00E25687" w:rsidP="00E25687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документов, подтверждающих прекращение обязательства в связи со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смертью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(ликвидацией) контрагента.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 371, 372 Инструкции к 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Финансовый результат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11.1. Доходы от предоставления права пользования активом (арендная плата) признается доходами текущего финансового года с одновременным уменьшением предстоящих доходов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равномерно (ежемесячно) на протяжении срока пользования объектом учета аренды.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25 СГС «Аренда», подпункт «а» пункта 55 СГС «Доходы».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11.2. Доходы от оказания платных услуг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долгосрочным договорам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учете в составе доходов будущих периодов в сумме договора. Доходы будущих периодов признаются в текущих доходах равномерно в последний день каждого месяца в разрезе каждого договора. Аналогичный порядок признания доходов в текущем периоде применяется к договорам, в соответствии с которыми услуги оказываются неравномерно.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301 Инструкции к Единому плану счетов № 157н,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11 СГС «Долгосрочные договоры».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11.3. В отношении платных услуг, по которым срок действия договора менее года, а дата начала и окончания исполнения договора приходятся на разные отчетные годы, учреждение применяет положения СГС «Долгосрочные договоры».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Основание: пункт 5 СГС «Долгосрочные договоры».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11.4. Доходы текущего года начисляются:</w:t>
      </w:r>
    </w:p>
    <w:p w:rsidR="00E25687" w:rsidRPr="00E25687" w:rsidRDefault="00E25687" w:rsidP="00E2568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 оказания платных услуг, работ – на дату подписания акта оказанных услуг, выполненных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</w:t>
      </w:r>
    </w:p>
    <w:p w:rsidR="00E25687" w:rsidRPr="00E25687" w:rsidRDefault="00E25687" w:rsidP="00E2568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 передачи в аренду помещений – ежемесячно в последний день месяца;</w:t>
      </w:r>
    </w:p>
    <w:p w:rsidR="00E25687" w:rsidRPr="00E25687" w:rsidRDefault="00E25687" w:rsidP="00E2568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 сумм принудительного изъятия – на дату направления контрагенту требования об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оплате пеней, штрафа, неустойки;</w:t>
      </w:r>
    </w:p>
    <w:p w:rsidR="00E25687" w:rsidRPr="00E25687" w:rsidRDefault="00E25687" w:rsidP="00E2568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 возмещения ущерба – на дату обнаружения ущерба денежным средствам на основании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ведомости расхождений по результатам инвентаризации (ф. 0504092), на дату оценки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ущерба на основании акта комиссии;</w:t>
      </w:r>
    </w:p>
    <w:p w:rsidR="00E25687" w:rsidRPr="00E25687" w:rsidRDefault="00E25687" w:rsidP="00E2568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 реализации имущества – на дату подписания акта приема-передачи имущества;</w:t>
      </w:r>
    </w:p>
    <w:p w:rsidR="00E25687" w:rsidRPr="00E25687" w:rsidRDefault="00E25687" w:rsidP="00E2568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 пожертвований – на дату подписания договора о пожертвовании либо на дату поступления имущества и денег, если письменный договор пожертвования не заключался;</w:t>
      </w:r>
    </w:p>
    <w:p w:rsidR="00E25687" w:rsidRPr="00E25687" w:rsidRDefault="00E25687" w:rsidP="00E2568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11.5. Учреждение осуществляет все расходы в пределах установленных норм и утвержденного 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год плана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финансово-хозяйственной деятельности:</w:t>
      </w:r>
    </w:p>
    <w:p w:rsidR="00E25687" w:rsidRPr="00E25687" w:rsidRDefault="00E25687" w:rsidP="00E25687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междугородные переговоры, услуги по доступу в Интернет – по фактическому расходу;</w:t>
      </w:r>
    </w:p>
    <w:p w:rsidR="00E25687" w:rsidRPr="00E25687" w:rsidRDefault="00E25687" w:rsidP="00E25687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пользование услугами сотовой связи – по лимиту утвержденному распоряжением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11.6. В составе расходов будущих периодов на счете КБК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Х.401.50.000 «Расходы будущих периодов» отражаются расходы по:</w:t>
      </w:r>
    </w:p>
    <w:p w:rsidR="00E25687" w:rsidRPr="00E25687" w:rsidRDefault="00E25687" w:rsidP="00E2568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страхованию имущества, гражданской ответственности;</w:t>
      </w:r>
    </w:p>
    <w:p w:rsidR="00E25687" w:rsidRPr="00E25687" w:rsidRDefault="00E25687" w:rsidP="00E2568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отпускные, если сотрудник не отработал период, за который предоставили отпуск;</w:t>
      </w:r>
    </w:p>
    <w:p w:rsidR="00E25687" w:rsidRPr="00E25687" w:rsidRDefault="00E25687" w:rsidP="00E2568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взносы на капремонт многоквартирных домов;</w:t>
      </w:r>
    </w:p>
    <w:p w:rsidR="00E25687" w:rsidRPr="00E25687" w:rsidRDefault="00E25687" w:rsidP="00E2568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плата за сертификат ключа ЭЦП;</w:t>
      </w:r>
    </w:p>
    <w:p w:rsidR="00E25687" w:rsidRPr="00E25687" w:rsidRDefault="00E25687" w:rsidP="00E2568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упущенная выгода от сдачи объектов в аренду на льготных условиях;</w:t>
      </w:r>
    </w:p>
    <w:p w:rsidR="00E25687" w:rsidRPr="00E25687" w:rsidRDefault="00E25687" w:rsidP="00E2568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будущих периодов списываются на финансовый результат текущего финансового года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равномерно по 1/12 за месяц в течение периода, к которому они относятся.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договорам страхования период, 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которому относятся расходы, равен сроку действия договора. По другим расходам, которые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относятся к будущим периодам, длительность периода устанавливается руководителя учреждения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приказе.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пункты 302, 302.1 Инструкции к 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11.7. В учреждении создаются: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резерв расходов по выплатам персоналу.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расчета резерва приведен в приложении 15;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резерв по искам, претензионным требованиям – в случае, когда учреждение является стороной судебного разбирательства. Величина резерва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в размере претензии, предъявленной учреждению в судебном иске, либо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претензионных документах досудебного разбирательства;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–резерв по гарантийному ремонту. Определяется на текущий год в первый рабочий день года на основе плановых показателей годовой выручки от реализации подлежащих гарантийному ремонту изделий. Величина резерва равна доле фактических расходов на гарантийный ремонт за предшествующие три года в объеме выручки за предшествующие три год.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пункты 302, 302.1 Инструкции к Единому плану счетов № 157н, пункты 7, 21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СГС «Резервы», пункт 10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СГС «Выплаты персоналу».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11.8. Доходы от целевых субсидий по соглашению, заключенному на срок более года, учреждение отражает на счетах:</w:t>
      </w:r>
    </w:p>
    <w:p w:rsidR="00E25687" w:rsidRPr="00E25687" w:rsidRDefault="00E25687" w:rsidP="00E2568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401.41 «Доходы будущих периодов к признанию в текущем году»;</w:t>
      </w:r>
    </w:p>
    <w:p w:rsidR="00E25687" w:rsidRPr="00E25687" w:rsidRDefault="00E25687" w:rsidP="00E2568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401.49 «Доходы будущих периодов к признанию в очередные годы».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301 Инструкции к 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12. Санкционирование расходов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к учету обязательств (денежных обязательств) осуществляется в порядке, приведенном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События после отчетной даты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в учете и раскрытие в бухгалтерской отчетности событий после отчетной даты осуществляется в порядке, приведенном в приложении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Представительские расходы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14.1. К представительским расходам относятся расходы, связанные с официальным приемом и обслуживанием представителей других организаций, участвующих в переговорах в целях установления и поддержания сотрудничества, обмена опытом.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 именно расходы:</w:t>
      </w:r>
    </w:p>
    <w:p w:rsidR="00E25687" w:rsidRPr="00E25687" w:rsidRDefault="00E25687" w:rsidP="00E2568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официальный прием или обслуживание: завтрак, обед или иное аналогичное мероприятие для участников мероприятия;</w:t>
      </w:r>
    </w:p>
    <w:p w:rsidR="00E25687" w:rsidRPr="00E25687" w:rsidRDefault="00E25687" w:rsidP="00E2568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буфетное обслуживание во время мероприятия, в том числе обеспечение питьевой водой, напитками;</w:t>
      </w:r>
    </w:p>
    <w:p w:rsidR="00E25687" w:rsidRPr="00E25687" w:rsidRDefault="00E25687" w:rsidP="00E2568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 участников канцелярскими принадлежностями;</w:t>
      </w:r>
    </w:p>
    <w:p w:rsidR="00E25687" w:rsidRPr="00E25687" w:rsidRDefault="00E25687" w:rsidP="00E2568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транспортное обеспечение доставки участников к месту мероприятия и обратно.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14.2. Документами, подтверждающими обоснованность представительских расходов, являются:</w:t>
      </w:r>
    </w:p>
    <w:p w:rsidR="00E25687" w:rsidRPr="00E25687" w:rsidRDefault="00E25687" w:rsidP="00E2568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руководителя учреждения о проведении мероприятия и назначении ответственного за него;</w:t>
      </w:r>
    </w:p>
    <w:p w:rsidR="00E25687" w:rsidRPr="00E25687" w:rsidRDefault="00E25687" w:rsidP="00E2568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смета предстоящих расходов на мероприятие;</w:t>
      </w:r>
    </w:p>
    <w:p w:rsidR="00E25687" w:rsidRPr="00E25687" w:rsidRDefault="00E25687" w:rsidP="00E2568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о представительских расходах, составленный сотрудником, ответственным за мероприятие;</w:t>
      </w:r>
    </w:p>
    <w:p w:rsidR="00E25687" w:rsidRPr="00E25687" w:rsidRDefault="00E25687" w:rsidP="00E2568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первичные документы о произведенных расходах.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Инвентаризация имущества и обязательств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 Инвентаризацию имущества и обязательств (в том числе числящихся на забалансовых счетах), а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финансовых результатов (в том числе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расходов будущих периодов и резервов) проводит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действующая инвентаризационная комиссия. Порядок и график проведения инвентаризации приведены в приложении 10.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отдельных случаях (при смене материально ответственных лиц, выявлении фактов хищения,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стихийных бедствиях и т.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д.) инвентаризацию может проводить специально созданная рабочая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комиссия, состав которой утверждается отельным приказом руководителя учреждения.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статья 11 Закона от 06.12.2011 № 402-ФЗ, раздел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VIII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СГС «Концептуальные основы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бухучета и отчетности».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 Состав комиссии для проведения внезапной ревизии кассы приведен в приложении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3. Руководителями обособленных структурных подразделений учреждения создаются инвентаризационные комиссии из числа сотрудников подразделения приказом по подразделению.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Порядок организации и обеспечения внутреннего финансового контроля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 Внутренний финансовый контроль в учреждении осуществляет комиссия. Помимо комиссии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постоянный текущий контроль в ходе своей деятельности осуществляют в рамках своих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полномочий:</w:t>
      </w:r>
    </w:p>
    <w:p w:rsidR="00E25687" w:rsidRPr="00E25687" w:rsidRDefault="00E25687" w:rsidP="00E2568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руководителя учреждения, его заместители;</w:t>
      </w:r>
    </w:p>
    <w:p w:rsidR="00E25687" w:rsidRPr="00E25687" w:rsidRDefault="00E25687" w:rsidP="00E2568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главный бухгалтер, сотрудники бухгалтерии;</w:t>
      </w:r>
    </w:p>
    <w:p w:rsidR="00E25687" w:rsidRPr="00E25687" w:rsidRDefault="00E25687" w:rsidP="00E2568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юрист;</w:t>
      </w:r>
    </w:p>
    <w:p w:rsidR="00E25687" w:rsidRPr="00E25687" w:rsidRDefault="00E25687" w:rsidP="00E2568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должностные лица учреждения в соответствии со своими обязанностями.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 Положение о внутреннем финансовом контроле и график проведения внутренних проверок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финансово-хозяйственной деятельности приведен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 14.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пункт 6 Инструкции к Единому плану счетов № 157н.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Бухгалтерская (финансовая) отчетность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1. Для обособленных структурных подразделений, наделенных частичными полномочиями 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ведению бухучета, устанавливаются следующие сроки представления бухгалтерской отчетности: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квартальные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– до 10-го числа месяца, следующего за отчетным периодом;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годовой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– до 17 января года, следующего за отчетным годом.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Обособленными структурными подразделениями отчетность представляется главному бухгалтеру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от всех видов деятельности и их оттоками.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Основание: пункт 19 СГС «Отчет о движении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денежных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3. Бухгалтерская отчетность формируется и хранится в виде электронного документа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 системе «Бюджет». Бумажная копия комплекта отчетности хранится у главного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бухгалтера.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Основание: часть 7.1 статьи 13 Закона 06.12.2011 №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402-ФЗ.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IX</w:t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Порядок передачи документов бухгалтерского учета</w:t>
      </w:r>
      <w:r w:rsidRPr="00E25687">
        <w:rPr>
          <w:rFonts w:ascii="Times New Roman" w:eastAsia="Times New Roman" w:hAnsi="Times New Roman" w:cs="Times New Roman"/>
        </w:rPr>
        <w:br/>
      </w:r>
      <w:r w:rsidRPr="00E2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смене руководителя и главного бухгалтера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При смене руководителя или главного бухгалтера учреждения (далее – увольняемые лица) они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обязаны в рамках передачи дел заместителю, новому должностному лицу, иному уполномоченному должностному лицу учреждения (далее – уполномоченное лицо) передать документы бухгалтерского учета, а также печати и штампы, хранящиеся в бухгалтерии.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2. Передача бухгалтерских документов и печатей проводится на основании приказа руководителя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или Министерства социального развития области, осуществляющего функции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 полномочия учредителя (далее – учредитель).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Передача документов бухучета, печатей и штампов осуществляется при участии комиссии, создаваемой в учреждении.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Прием-передача бухгалтерских документов оформляется актом приема-передачи. К акту прилагается перечень передаваемых документов, с указанием их количества и типа.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Акт приема-передачи дел должен полностью отражать все существенные недостатки и нарушения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организации работы бухгалтерии.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Акт приема-передачи подписывается уполномоченным лицом, принимающим дела, и членами комиссии.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члены комиссии включают в акт свои рекомендации и предложения, которые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возникли при приеме-передаче дел.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4.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комиссию, указанную в пункте 3 настоящего Порядка, включаются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сотрудники учреждения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учредителя в соответствии с приказом на передачу бухгалтерских документов.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 Передаются следующие документы: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учетная политика со всеми приложениями;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квартальные и годовые бухгалтерские отчеты и балансы, налоговые декларации;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планированию, в том числе план финансово-хозяйственной деятельности учреждения,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задание, план-график закупок, обоснования к планам;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бухгалтерские регистры синтетического и аналитического учета: книги, оборотные ведомости, карточки, журналы операций;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налоговые регистры;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реализации: книги покупок и продаж, журналы регистрации счетов-фактур, акты, счета-фактуры, товарные накладные и т. д.;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 задолженности учреждения, в том числе по кредитам и по уплате налогов;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 состоянии лицевых и банковских счетов учреждения;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выполнении утвержденного государственного задания;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учету зарплаты и по персонифицированному учету;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кассе: кассовые книги, журналы, расходные и приходные кассовые ордера, денежные документы и т. д.;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акт о состоянии кассы, составленный на основании ревизии кассы и скрепленный подписью главного бухгалтера;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условиях хранения и учета наличных денежных средств;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договоры с поставщиками и подрядчиками, контрагентами, аренды и т. д.;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договоры с покупателями услуг и работ, подрядчиками и поставщиками;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учредительные документы и свидетельства: постановка на учет, присвоение номеров, внесение записей в единый реестр, коды и т. п.;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 недвижимом имуществе, транспортных средствах учреждения: свидетельства о праве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собственности, выписки из ЕГРП, паспорта транспортных средств и т. п.;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об основных средствах, нематериальных активах и товарно-материальных ценностях;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акты сверки расчетов, подтверждающие состояние дебиторской и кредиторской задолженности, перечень нереальных к взысканию сумм дебиторской задолженности с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исчерпывающей характеристикой по каждой сумме;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акты ревизий и проверок;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о недостачах и хищениях, переданных и не переданных в правоохранительные органы;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договоры с кредитными организациями;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бланки строгой отчетности;</w:t>
      </w:r>
    </w:p>
    <w:p w:rsidR="00E25687" w:rsidRPr="00E25687" w:rsidRDefault="00E25687" w:rsidP="00E2568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иная бухгалтерская документация, свидетельствующая о деятельности учреждения.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 подписании акта приема-передачи при наличии возражений по пунктам акта руководитель и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уполномоченное лицо излагают их в письменной форме в присутствии комиссии.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комиссии, имеющие замечания по содержанию акта, подписывают его с отметкой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«Замечания прилагаются». Текст замечаний излагается на отдельном листе, небольшие по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объему замечания допускается фиксировать на самом акте.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7. Акт приема-передачи оформляется в последний рабочий день увольняемого лица в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8. Акт приема-передачи дел составляется в трех экземплярах: 1-й экземпляр – учредителю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</w:rPr>
        <w:t>(руководителю учреждения, если увольняется главный бухгалтер), 2-й экземпляр – увольняемому лицу, 3-й экземпляр – уполномоченному лицу, которое принимало дела.</w:t>
      </w:r>
    </w:p>
    <w:p w:rsidR="00E25687" w:rsidRPr="00E25687" w:rsidRDefault="00E25687" w:rsidP="00E25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56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</w:t>
      </w: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4"/>
        <w:gridCol w:w="2103"/>
        <w:gridCol w:w="3552"/>
      </w:tblGrid>
      <w:tr w:rsidR="00E25687" w:rsidRPr="00E25687" w:rsidTr="00091A4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Главный бухгалтер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E2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В. Касаткина</w:t>
            </w:r>
          </w:p>
        </w:tc>
      </w:tr>
      <w:tr w:rsidR="00E25687" w:rsidRPr="00E25687" w:rsidTr="00091A40"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687" w:rsidRPr="00E25687" w:rsidRDefault="00E25687" w:rsidP="00E25687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25687" w:rsidRPr="00E25687" w:rsidRDefault="00E25687" w:rsidP="00E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80E" w:rsidRDefault="00C9380E">
      <w:bookmarkStart w:id="0" w:name="_GoBack"/>
      <w:bookmarkEnd w:id="0"/>
    </w:p>
    <w:sectPr w:rsidR="00C9380E" w:rsidSect="007C19BC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0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B64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25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E3C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42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516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E90B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655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A803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F43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0846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D2F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9573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3538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923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8D5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CA3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4D7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525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437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893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2A3E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D70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F44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980A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A15F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B9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7E1B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1D08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493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4D5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9D5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250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133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400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E37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044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B17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524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F52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FD5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BA34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716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E274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40"/>
  </w:num>
  <w:num w:numId="3">
    <w:abstractNumId w:val="36"/>
  </w:num>
  <w:num w:numId="4">
    <w:abstractNumId w:val="26"/>
  </w:num>
  <w:num w:numId="5">
    <w:abstractNumId w:val="12"/>
  </w:num>
  <w:num w:numId="6">
    <w:abstractNumId w:val="14"/>
  </w:num>
  <w:num w:numId="7">
    <w:abstractNumId w:val="5"/>
  </w:num>
  <w:num w:numId="8">
    <w:abstractNumId w:val="4"/>
  </w:num>
  <w:num w:numId="9">
    <w:abstractNumId w:val="25"/>
  </w:num>
  <w:num w:numId="10">
    <w:abstractNumId w:val="22"/>
  </w:num>
  <w:num w:numId="11">
    <w:abstractNumId w:val="1"/>
  </w:num>
  <w:num w:numId="12">
    <w:abstractNumId w:val="30"/>
  </w:num>
  <w:num w:numId="13">
    <w:abstractNumId w:val="9"/>
  </w:num>
  <w:num w:numId="14">
    <w:abstractNumId w:val="34"/>
  </w:num>
  <w:num w:numId="15">
    <w:abstractNumId w:val="8"/>
  </w:num>
  <w:num w:numId="16">
    <w:abstractNumId w:val="20"/>
  </w:num>
  <w:num w:numId="17">
    <w:abstractNumId w:val="39"/>
  </w:num>
  <w:num w:numId="18">
    <w:abstractNumId w:val="28"/>
  </w:num>
  <w:num w:numId="19">
    <w:abstractNumId w:val="43"/>
  </w:num>
  <w:num w:numId="20">
    <w:abstractNumId w:val="17"/>
  </w:num>
  <w:num w:numId="21">
    <w:abstractNumId w:val="10"/>
  </w:num>
  <w:num w:numId="22">
    <w:abstractNumId w:val="23"/>
  </w:num>
  <w:num w:numId="23">
    <w:abstractNumId w:val="31"/>
  </w:num>
  <w:num w:numId="24">
    <w:abstractNumId w:val="42"/>
  </w:num>
  <w:num w:numId="25">
    <w:abstractNumId w:val="24"/>
  </w:num>
  <w:num w:numId="26">
    <w:abstractNumId w:val="6"/>
  </w:num>
  <w:num w:numId="27">
    <w:abstractNumId w:val="38"/>
  </w:num>
  <w:num w:numId="28">
    <w:abstractNumId w:val="41"/>
  </w:num>
  <w:num w:numId="29">
    <w:abstractNumId w:val="3"/>
  </w:num>
  <w:num w:numId="30">
    <w:abstractNumId w:val="18"/>
  </w:num>
  <w:num w:numId="31">
    <w:abstractNumId w:val="15"/>
  </w:num>
  <w:num w:numId="32">
    <w:abstractNumId w:val="16"/>
  </w:num>
  <w:num w:numId="33">
    <w:abstractNumId w:val="33"/>
  </w:num>
  <w:num w:numId="34">
    <w:abstractNumId w:val="13"/>
  </w:num>
  <w:num w:numId="35">
    <w:abstractNumId w:val="2"/>
  </w:num>
  <w:num w:numId="36">
    <w:abstractNumId w:val="7"/>
  </w:num>
  <w:num w:numId="37">
    <w:abstractNumId w:val="35"/>
  </w:num>
  <w:num w:numId="38">
    <w:abstractNumId w:val="19"/>
  </w:num>
  <w:num w:numId="39">
    <w:abstractNumId w:val="37"/>
  </w:num>
  <w:num w:numId="40">
    <w:abstractNumId w:val="0"/>
  </w:num>
  <w:num w:numId="41">
    <w:abstractNumId w:val="32"/>
  </w:num>
  <w:num w:numId="42">
    <w:abstractNumId w:val="11"/>
  </w:num>
  <w:num w:numId="43">
    <w:abstractNumId w:val="21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D4"/>
    <w:rsid w:val="00C9380E"/>
    <w:rsid w:val="00E25687"/>
    <w:rsid w:val="00E8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568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E25687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E25687"/>
  </w:style>
  <w:style w:type="character" w:customStyle="1" w:styleId="10">
    <w:name w:val="Заголовок 1 Знак"/>
    <w:basedOn w:val="a0"/>
    <w:link w:val="1"/>
    <w:uiPriority w:val="9"/>
    <w:rsid w:val="00E256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2568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2568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E25687"/>
    <w:rPr>
      <w:lang w:val="en-US"/>
    </w:rPr>
  </w:style>
  <w:style w:type="paragraph" w:styleId="a6">
    <w:name w:val="footer"/>
    <w:basedOn w:val="a"/>
    <w:link w:val="a7"/>
    <w:uiPriority w:val="99"/>
    <w:unhideWhenUsed/>
    <w:rsid w:val="00E2568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E25687"/>
    <w:rPr>
      <w:lang w:val="en-US"/>
    </w:rPr>
  </w:style>
  <w:style w:type="paragraph" w:customStyle="1" w:styleId="13">
    <w:name w:val="Текст выноски1"/>
    <w:basedOn w:val="a"/>
    <w:next w:val="a8"/>
    <w:link w:val="a9"/>
    <w:uiPriority w:val="99"/>
    <w:semiHidden/>
    <w:unhideWhenUsed/>
    <w:rsid w:val="00E25687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3"/>
    <w:uiPriority w:val="99"/>
    <w:semiHidden/>
    <w:rsid w:val="00E25687"/>
    <w:rPr>
      <w:rFonts w:ascii="Tahoma" w:hAnsi="Tahoma" w:cs="Tahoma"/>
      <w:sz w:val="16"/>
      <w:szCs w:val="16"/>
    </w:rPr>
  </w:style>
  <w:style w:type="character" w:customStyle="1" w:styleId="110">
    <w:name w:val="Заголовок 1 Знак1"/>
    <w:basedOn w:val="a0"/>
    <w:link w:val="1"/>
    <w:uiPriority w:val="9"/>
    <w:rsid w:val="00E256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14"/>
    <w:uiPriority w:val="99"/>
    <w:semiHidden/>
    <w:unhideWhenUsed/>
    <w:rsid w:val="00E2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8"/>
    <w:uiPriority w:val="99"/>
    <w:semiHidden/>
    <w:rsid w:val="00E25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568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E25687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E25687"/>
  </w:style>
  <w:style w:type="character" w:customStyle="1" w:styleId="10">
    <w:name w:val="Заголовок 1 Знак"/>
    <w:basedOn w:val="a0"/>
    <w:link w:val="1"/>
    <w:uiPriority w:val="9"/>
    <w:rsid w:val="00E256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2568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2568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E25687"/>
    <w:rPr>
      <w:lang w:val="en-US"/>
    </w:rPr>
  </w:style>
  <w:style w:type="paragraph" w:styleId="a6">
    <w:name w:val="footer"/>
    <w:basedOn w:val="a"/>
    <w:link w:val="a7"/>
    <w:uiPriority w:val="99"/>
    <w:unhideWhenUsed/>
    <w:rsid w:val="00E2568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E25687"/>
    <w:rPr>
      <w:lang w:val="en-US"/>
    </w:rPr>
  </w:style>
  <w:style w:type="paragraph" w:customStyle="1" w:styleId="13">
    <w:name w:val="Текст выноски1"/>
    <w:basedOn w:val="a"/>
    <w:next w:val="a8"/>
    <w:link w:val="a9"/>
    <w:uiPriority w:val="99"/>
    <w:semiHidden/>
    <w:unhideWhenUsed/>
    <w:rsid w:val="00E25687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3"/>
    <w:uiPriority w:val="99"/>
    <w:semiHidden/>
    <w:rsid w:val="00E25687"/>
    <w:rPr>
      <w:rFonts w:ascii="Tahoma" w:hAnsi="Tahoma" w:cs="Tahoma"/>
      <w:sz w:val="16"/>
      <w:szCs w:val="16"/>
    </w:rPr>
  </w:style>
  <w:style w:type="character" w:customStyle="1" w:styleId="110">
    <w:name w:val="Заголовок 1 Знак1"/>
    <w:basedOn w:val="a0"/>
    <w:link w:val="1"/>
    <w:uiPriority w:val="9"/>
    <w:rsid w:val="00E256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14"/>
    <w:uiPriority w:val="99"/>
    <w:semiHidden/>
    <w:unhideWhenUsed/>
    <w:rsid w:val="00E2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8"/>
    <w:uiPriority w:val="99"/>
    <w:semiHidden/>
    <w:rsid w:val="00E25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finansy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sfinansy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sfinansy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sfinans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8530</Words>
  <Characters>48621</Characters>
  <Application>Microsoft Office Word</Application>
  <DocSecurity>0</DocSecurity>
  <Lines>405</Lines>
  <Paragraphs>114</Paragraphs>
  <ScaleCrop>false</ScaleCrop>
  <Company>SPecialiST RePack</Company>
  <LinksUpToDate>false</LinksUpToDate>
  <CharactersWithSpaces>57037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100</dc:creator>
  <cp:keywords/>
  <dc:description/>
  <cp:lastModifiedBy>PC 100</cp:lastModifiedBy>
  <cp:revision>2</cp:revision>
  <dcterms:created xsi:type="dcterms:W3CDTF">2020-12-30T09:51:00Z</dcterms:created>
  <dcterms:modified xsi:type="dcterms:W3CDTF">2020-12-30T09:52:00Z</dcterms:modified>
</cp:coreProperties>
</file>